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ADF0" w14:textId="55CA8B83" w:rsidR="009A0EB1" w:rsidRPr="000A0D33" w:rsidRDefault="00127C3A" w:rsidP="009A0EB1">
      <w:pPr>
        <w:jc w:val="center"/>
        <w:rPr>
          <w:rFonts w:ascii="Madera" w:hAnsi="Madera"/>
          <w:b/>
          <w:bCs/>
          <w:lang w:val="pl-PL"/>
        </w:rPr>
      </w:pPr>
      <w:r>
        <w:rPr>
          <w:rFonts w:ascii="Madera" w:hAnsi="Madera"/>
          <w:b/>
          <w:bCs/>
          <w:lang w:val="pl-PL"/>
        </w:rPr>
        <w:t xml:space="preserve">Oczekiwania marketerów odnośnie badania mediów </w:t>
      </w:r>
      <w:r>
        <w:rPr>
          <w:rFonts w:ascii="Madera" w:hAnsi="Madera"/>
          <w:b/>
          <w:bCs/>
          <w:lang w:val="pl-PL"/>
        </w:rPr>
        <w:br/>
        <w:t>pozytywnie odebrane przez rynek</w:t>
      </w:r>
    </w:p>
    <w:p w14:paraId="0BD77E0F" w14:textId="77777777" w:rsidR="009A0EB1" w:rsidRDefault="009A0EB1" w:rsidP="009A0EB1">
      <w:pPr>
        <w:rPr>
          <w:rFonts w:ascii="Trebuchet MS" w:hAnsi="Trebuchet MS"/>
          <w:sz w:val="20"/>
          <w:szCs w:val="20"/>
          <w:lang w:val="pl-PL"/>
        </w:rPr>
      </w:pPr>
    </w:p>
    <w:p w14:paraId="69C5639E" w14:textId="34F38F95" w:rsidR="009E00C3" w:rsidRDefault="00127C3A" w:rsidP="00286360">
      <w:pPr>
        <w:jc w:val="both"/>
        <w:rPr>
          <w:rFonts w:ascii="Madera" w:hAnsi="Madera"/>
          <w:b/>
          <w:bCs/>
          <w:sz w:val="20"/>
          <w:szCs w:val="20"/>
          <w:lang w:val="pl-PL"/>
        </w:rPr>
      </w:pPr>
      <w:r>
        <w:rPr>
          <w:rFonts w:ascii="Madera" w:hAnsi="Madera"/>
          <w:b/>
          <w:bCs/>
          <w:sz w:val="20"/>
          <w:szCs w:val="20"/>
          <w:lang w:val="pl-PL"/>
        </w:rPr>
        <w:t xml:space="preserve">W </w:t>
      </w:r>
      <w:r w:rsidR="00054B50">
        <w:rPr>
          <w:rFonts w:ascii="Madera" w:hAnsi="Madera"/>
          <w:b/>
          <w:bCs/>
          <w:sz w:val="20"/>
          <w:szCs w:val="20"/>
          <w:lang w:val="pl-PL"/>
        </w:rPr>
        <w:t>ubiegłym tygodniu</w:t>
      </w:r>
      <w:r>
        <w:rPr>
          <w:rFonts w:ascii="Madera" w:hAnsi="Madera"/>
          <w:b/>
          <w:bCs/>
          <w:sz w:val="20"/>
          <w:szCs w:val="20"/>
          <w:lang w:val="pl-PL"/>
        </w:rPr>
        <w:t xml:space="preserve"> członkowie Koalicji „Marketerzy dla Lepszych Badań”</w:t>
      </w:r>
      <w:r w:rsidR="00054B50">
        <w:rPr>
          <w:rFonts w:ascii="Madera" w:hAnsi="Madera"/>
          <w:b/>
          <w:bCs/>
          <w:sz w:val="20"/>
          <w:szCs w:val="20"/>
          <w:lang w:val="pl-PL"/>
        </w:rPr>
        <w:t xml:space="preserve"> odbyli dwa </w:t>
      </w:r>
      <w:r w:rsidR="002A428C">
        <w:rPr>
          <w:rFonts w:ascii="Madera" w:hAnsi="Madera"/>
          <w:b/>
          <w:bCs/>
          <w:sz w:val="20"/>
          <w:szCs w:val="20"/>
          <w:lang w:val="pl-PL"/>
        </w:rPr>
        <w:t xml:space="preserve">niezależne </w:t>
      </w:r>
      <w:r w:rsidR="00054B50">
        <w:rPr>
          <w:rFonts w:ascii="Madera" w:hAnsi="Madera"/>
          <w:b/>
          <w:bCs/>
          <w:sz w:val="20"/>
          <w:szCs w:val="20"/>
          <w:lang w:val="pl-PL"/>
        </w:rPr>
        <w:t>spotkania z MultiMOC oraz KRRiT.</w:t>
      </w:r>
      <w:r>
        <w:rPr>
          <w:rFonts w:ascii="Madera" w:hAnsi="Madera"/>
          <w:b/>
          <w:bCs/>
          <w:sz w:val="20"/>
          <w:szCs w:val="20"/>
          <w:lang w:val="pl-PL"/>
        </w:rPr>
        <w:t xml:space="preserve"> </w:t>
      </w:r>
      <w:r w:rsidR="00054B50">
        <w:rPr>
          <w:rFonts w:ascii="Madera" w:hAnsi="Madera"/>
          <w:b/>
          <w:bCs/>
          <w:sz w:val="20"/>
          <w:szCs w:val="20"/>
          <w:lang w:val="pl-PL"/>
        </w:rPr>
        <w:t>Ich celem było omówienie „Oczekiwań marketerów odnośnie jednoźródłowego badania mediów”</w:t>
      </w:r>
      <w:r>
        <w:rPr>
          <w:rFonts w:ascii="Madera" w:hAnsi="Madera"/>
          <w:b/>
          <w:bCs/>
          <w:sz w:val="20"/>
          <w:szCs w:val="20"/>
          <w:lang w:val="pl-PL"/>
        </w:rPr>
        <w:t xml:space="preserve">. </w:t>
      </w:r>
      <w:r w:rsidR="002A428C">
        <w:rPr>
          <w:rFonts w:ascii="Madera" w:hAnsi="Madera"/>
          <w:b/>
          <w:bCs/>
          <w:sz w:val="20"/>
          <w:szCs w:val="20"/>
          <w:lang w:val="pl-PL"/>
        </w:rPr>
        <w:t>Oba ośrodki pracujące nad nowym briefem na badanie mediów</w:t>
      </w:r>
      <w:r w:rsidR="00054B50">
        <w:rPr>
          <w:rFonts w:ascii="Madera" w:hAnsi="Madera"/>
          <w:b/>
          <w:bCs/>
          <w:sz w:val="20"/>
          <w:szCs w:val="20"/>
          <w:lang w:val="pl-PL"/>
        </w:rPr>
        <w:t xml:space="preserve"> </w:t>
      </w:r>
      <w:r w:rsidR="00DF10F4">
        <w:rPr>
          <w:rFonts w:ascii="Madera" w:hAnsi="Madera"/>
          <w:b/>
          <w:bCs/>
          <w:sz w:val="20"/>
          <w:szCs w:val="20"/>
          <w:lang w:val="pl-PL"/>
        </w:rPr>
        <w:t xml:space="preserve">uznały </w:t>
      </w:r>
      <w:r w:rsidR="00054B50">
        <w:rPr>
          <w:rFonts w:ascii="Madera" w:hAnsi="Madera"/>
          <w:b/>
          <w:bCs/>
          <w:sz w:val="20"/>
          <w:szCs w:val="20"/>
          <w:lang w:val="pl-PL"/>
        </w:rPr>
        <w:t xml:space="preserve">przygotowany przez marketerów </w:t>
      </w:r>
      <w:r w:rsidR="00DF10F4">
        <w:rPr>
          <w:rFonts w:ascii="Madera" w:hAnsi="Madera"/>
          <w:b/>
          <w:bCs/>
          <w:sz w:val="20"/>
          <w:szCs w:val="20"/>
          <w:lang w:val="pl-PL"/>
        </w:rPr>
        <w:t xml:space="preserve">dokument za cenny i co do zasady zbieżny z założeniami, które przyjmują w swoich pracach. Koalicja prowadzi teraz wewnętrzne rozmowy z </w:t>
      </w:r>
      <w:r w:rsidR="001A2E16">
        <w:rPr>
          <w:rFonts w:ascii="Madera" w:hAnsi="Madera"/>
          <w:b/>
          <w:bCs/>
          <w:sz w:val="20"/>
          <w:szCs w:val="20"/>
          <w:lang w:val="pl-PL"/>
        </w:rPr>
        <w:t>nadawcami mediowymi</w:t>
      </w:r>
      <w:r w:rsidR="00DF10F4">
        <w:rPr>
          <w:rFonts w:ascii="Madera" w:hAnsi="Madera"/>
          <w:b/>
          <w:bCs/>
          <w:sz w:val="20"/>
          <w:szCs w:val="20"/>
          <w:lang w:val="pl-PL"/>
        </w:rPr>
        <w:t xml:space="preserve"> mające na celu wypracowanie spójnych dla całego rynku postulatów</w:t>
      </w:r>
      <w:r w:rsidR="000C3967">
        <w:rPr>
          <w:rFonts w:ascii="Madera" w:hAnsi="Madera"/>
          <w:b/>
          <w:bCs/>
          <w:sz w:val="20"/>
          <w:szCs w:val="20"/>
          <w:lang w:val="pl-PL"/>
        </w:rPr>
        <w:t xml:space="preserve"> dotyczących badań mediów.</w:t>
      </w:r>
    </w:p>
    <w:p w14:paraId="59EBB522" w14:textId="0911049C" w:rsidR="000A0D33" w:rsidRDefault="000A0D33" w:rsidP="009A0EB1">
      <w:pPr>
        <w:rPr>
          <w:rFonts w:ascii="Trebuchet MS" w:hAnsi="Trebuchet MS"/>
          <w:b/>
          <w:bCs/>
          <w:sz w:val="20"/>
          <w:szCs w:val="20"/>
          <w:lang w:val="pl-PL"/>
        </w:rPr>
      </w:pPr>
    </w:p>
    <w:p w14:paraId="5F84E4D8" w14:textId="47417CF5" w:rsidR="001A2E16" w:rsidRDefault="001A2E16" w:rsidP="00286360">
      <w:pPr>
        <w:jc w:val="both"/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>W spotkaniach</w:t>
      </w:r>
      <w:r w:rsidR="002A428C">
        <w:rPr>
          <w:rFonts w:ascii="Madera" w:eastAsia="Calibri" w:hAnsi="Madera" w:cs="Times New Roman"/>
          <w:sz w:val="20"/>
          <w:szCs w:val="20"/>
          <w:lang w:val="pl-PL"/>
        </w:rPr>
        <w:t>, które odbyły się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 23 października</w:t>
      </w:r>
      <w:r w:rsidR="002A428C">
        <w:rPr>
          <w:rFonts w:ascii="Madera" w:eastAsia="Calibri" w:hAnsi="Madera" w:cs="Times New Roman"/>
          <w:sz w:val="20"/>
          <w:szCs w:val="20"/>
          <w:lang w:val="pl-PL"/>
        </w:rPr>
        <w:t>,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 wzięli udział przedstawiciele wszystkich </w:t>
      </w:r>
      <w:r w:rsidRPr="00151822">
        <w:rPr>
          <w:rFonts w:ascii="Madera" w:eastAsia="Calibri" w:hAnsi="Madera" w:cs="Times New Roman"/>
          <w:sz w:val="20"/>
          <w:szCs w:val="20"/>
          <w:lang w:val="pl-PL"/>
        </w:rPr>
        <w:t>najważniejszych</w:t>
      </w:r>
      <w:r w:rsidR="00054B50">
        <w:rPr>
          <w:rFonts w:ascii="Madera" w:eastAsia="Calibri" w:hAnsi="Madera" w:cs="Times New Roman"/>
          <w:sz w:val="20"/>
          <w:szCs w:val="20"/>
          <w:lang w:val="pl-PL"/>
        </w:rPr>
        <w:t xml:space="preserve"> branż korzystających z reklamy w mediach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: retailu, farmacji, </w:t>
      </w:r>
      <w:r w:rsidRPr="001A2E16">
        <w:rPr>
          <w:rFonts w:ascii="Madera" w:eastAsia="Calibri" w:hAnsi="Madera" w:cs="Times New Roman"/>
          <w:sz w:val="20"/>
          <w:szCs w:val="20"/>
          <w:lang w:val="pl-PL"/>
        </w:rPr>
        <w:t>branży spożywczej, kosmetyczno-detergentowej, telekomunikacyjnej, agd, motoryzacyjno-paliwowej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, </w:t>
      </w:r>
      <w:r w:rsidRPr="001A2E16">
        <w:rPr>
          <w:rFonts w:ascii="Madera" w:eastAsia="Calibri" w:hAnsi="Madera" w:cs="Times New Roman"/>
          <w:sz w:val="20"/>
          <w:szCs w:val="20"/>
          <w:lang w:val="pl-PL"/>
        </w:rPr>
        <w:t>finansowej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 (łącznie kilkanaście osób). </w:t>
      </w:r>
    </w:p>
    <w:p w14:paraId="01588BE5" w14:textId="77777777" w:rsidR="001A2E16" w:rsidRDefault="001A2E16" w:rsidP="00813919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55CF3CE9" w14:textId="7A65D37E" w:rsidR="001A2E16" w:rsidRDefault="00DF10F4" w:rsidP="00286360">
      <w:pPr>
        <w:jc w:val="both"/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 xml:space="preserve">- </w:t>
      </w:r>
      <w:r w:rsidRPr="001A2E16">
        <w:rPr>
          <w:rFonts w:ascii="Madera" w:eastAsia="Calibri" w:hAnsi="Madera" w:cs="Times New Roman"/>
          <w:i/>
          <w:iCs/>
          <w:sz w:val="20"/>
          <w:szCs w:val="20"/>
          <w:lang w:val="pl-PL"/>
        </w:rPr>
        <w:t>W związku z pozytywnym odzewem, z którym spotkały się nasze dotychczasowe prace</w:t>
      </w:r>
      <w:r w:rsidR="001A2E16" w:rsidRPr="001A2E16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</w:t>
      </w:r>
      <w:r w:rsidR="00286360">
        <w:rPr>
          <w:rFonts w:ascii="Madera" w:eastAsia="Calibri" w:hAnsi="Madera" w:cs="Times New Roman"/>
          <w:i/>
          <w:iCs/>
          <w:sz w:val="20"/>
          <w:szCs w:val="20"/>
          <w:lang w:val="pl-PL"/>
        </w:rPr>
        <w:br/>
      </w:r>
      <w:r w:rsidR="001A2E16" w:rsidRPr="001A2E16">
        <w:rPr>
          <w:rFonts w:ascii="Madera" w:eastAsia="Calibri" w:hAnsi="Madera" w:cs="Times New Roman"/>
          <w:i/>
          <w:iCs/>
          <w:sz w:val="20"/>
          <w:szCs w:val="20"/>
          <w:lang w:val="pl-PL"/>
        </w:rPr>
        <w:t>i przygotowane materiały</w:t>
      </w:r>
      <w:r w:rsidR="001A2E16">
        <w:rPr>
          <w:rFonts w:ascii="Madera" w:eastAsia="Calibri" w:hAnsi="Madera" w:cs="Times New Roman"/>
          <w:i/>
          <w:iCs/>
          <w:sz w:val="20"/>
          <w:szCs w:val="20"/>
          <w:lang w:val="pl-PL"/>
        </w:rPr>
        <w:t>,</w:t>
      </w:r>
      <w:r w:rsidR="001A2E16" w:rsidRPr="001A2E16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jeszcze bardziej zintensyfikujemy nasze działania </w:t>
      </w:r>
      <w:r w:rsidR="000C3967">
        <w:rPr>
          <w:rFonts w:ascii="Madera" w:eastAsia="Calibri" w:hAnsi="Madera" w:cs="Times New Roman"/>
          <w:i/>
          <w:iCs/>
          <w:sz w:val="20"/>
          <w:szCs w:val="20"/>
          <w:lang w:val="pl-PL"/>
        </w:rPr>
        <w:t>nad tym</w:t>
      </w:r>
      <w:r w:rsidR="001A2E16" w:rsidRPr="001A2E16">
        <w:rPr>
          <w:rFonts w:ascii="Madera" w:eastAsia="Calibri" w:hAnsi="Madera" w:cs="Times New Roman"/>
          <w:i/>
          <w:iCs/>
          <w:sz w:val="20"/>
          <w:szCs w:val="20"/>
          <w:lang w:val="pl-PL"/>
        </w:rPr>
        <w:t>, by zapewnić możliwość uczestniczenia w tym projekcie jak największej grupie marketerów</w:t>
      </w:r>
      <w:r w:rsidR="001A2E16">
        <w:rPr>
          <w:rFonts w:ascii="Madera" w:eastAsia="Calibri" w:hAnsi="Madera" w:cs="Times New Roman"/>
          <w:sz w:val="20"/>
          <w:szCs w:val="20"/>
          <w:lang w:val="pl-PL"/>
        </w:rPr>
        <w:t xml:space="preserve"> - mówi Rafał Jakubowski z mBa</w:t>
      </w:r>
      <w:r w:rsidR="00AE5E46">
        <w:rPr>
          <w:rFonts w:ascii="Madera" w:eastAsia="Calibri" w:hAnsi="Madera" w:cs="Times New Roman"/>
          <w:sz w:val="20"/>
          <w:szCs w:val="20"/>
          <w:lang w:val="pl-PL"/>
        </w:rPr>
        <w:t>n</w:t>
      </w:r>
      <w:r w:rsidR="001A2E16">
        <w:rPr>
          <w:rFonts w:ascii="Madera" w:eastAsia="Calibri" w:hAnsi="Madera" w:cs="Times New Roman"/>
          <w:sz w:val="20"/>
          <w:szCs w:val="20"/>
          <w:lang w:val="pl-PL"/>
        </w:rPr>
        <w:t xml:space="preserve">ku, członek Komitetu Sterującego Koalicji „Marketerzy dla Lepszych Badań” </w:t>
      </w:r>
      <w:r w:rsidR="001A2E16">
        <w:rPr>
          <w:rFonts w:ascii="Madera" w:eastAsia="Calibri" w:hAnsi="Madera" w:cs="Times New Roman"/>
          <w:sz w:val="20"/>
          <w:szCs w:val="20"/>
          <w:lang w:val="pl-PL"/>
        </w:rPr>
        <w:br/>
        <w:t xml:space="preserve">- </w:t>
      </w:r>
      <w:r w:rsidR="001A2E16" w:rsidRPr="001A2E16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Mamy </w:t>
      </w:r>
      <w:r w:rsidR="0054244C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już </w:t>
      </w:r>
      <w:r w:rsidR="001A2E16" w:rsidRPr="001A2E16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w swoim gronie przedstawicieli wszystkich kluczowych branż, świetnych ekspertów. </w:t>
      </w:r>
      <w:r w:rsidR="00F254D8">
        <w:rPr>
          <w:rFonts w:ascii="Madera" w:eastAsia="Calibri" w:hAnsi="Madera" w:cs="Times New Roman"/>
          <w:i/>
          <w:iCs/>
          <w:sz w:val="20"/>
          <w:szCs w:val="20"/>
          <w:lang w:val="pl-PL"/>
        </w:rPr>
        <w:t>Skupiamy się teraz na tym, by na ostateczny kształt badania miało wpływ jak najwięcej podmiotów korzystających z reklamy</w:t>
      </w:r>
      <w:r w:rsidR="000C3967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</w:t>
      </w:r>
      <w:r w:rsidR="001A2E16" w:rsidRPr="001A2E16">
        <w:rPr>
          <w:rFonts w:ascii="Madera" w:eastAsia="Calibri" w:hAnsi="Madera" w:cs="Times New Roman"/>
          <w:i/>
          <w:iCs/>
          <w:sz w:val="20"/>
          <w:szCs w:val="20"/>
          <w:lang w:val="pl-PL"/>
        </w:rPr>
        <w:t>-</w:t>
      </w:r>
      <w:r w:rsidR="001A2E16">
        <w:rPr>
          <w:rFonts w:ascii="Madera" w:eastAsia="Calibri" w:hAnsi="Madera" w:cs="Times New Roman"/>
          <w:sz w:val="20"/>
          <w:szCs w:val="20"/>
          <w:lang w:val="pl-PL"/>
        </w:rPr>
        <w:t xml:space="preserve"> dodaje. </w:t>
      </w:r>
    </w:p>
    <w:p w14:paraId="386EF695" w14:textId="13F67D5C" w:rsidR="001A2E16" w:rsidRDefault="001A2E16" w:rsidP="00286360">
      <w:pPr>
        <w:jc w:val="both"/>
        <w:rPr>
          <w:rFonts w:ascii="Madera" w:eastAsia="Calibri" w:hAnsi="Madera" w:cs="Times New Roman"/>
          <w:sz w:val="20"/>
          <w:szCs w:val="20"/>
          <w:lang w:val="pl-PL"/>
        </w:rPr>
      </w:pPr>
    </w:p>
    <w:p w14:paraId="363B105E" w14:textId="10838E94" w:rsidR="30332166" w:rsidRDefault="30332166" w:rsidP="00286360">
      <w:pPr>
        <w:jc w:val="both"/>
        <w:rPr>
          <w:rFonts w:ascii="Madera" w:eastAsia="Calibri" w:hAnsi="Madera" w:cs="Times New Roman"/>
          <w:i/>
          <w:iCs/>
          <w:sz w:val="20"/>
          <w:szCs w:val="20"/>
          <w:lang w:val="pl-PL"/>
        </w:rPr>
      </w:pPr>
      <w:r w:rsidRPr="00286360">
        <w:rPr>
          <w:rFonts w:ascii="Madera" w:eastAsia="Calibri" w:hAnsi="Madera" w:cs="Times New Roman"/>
          <w:sz w:val="20"/>
          <w:szCs w:val="20"/>
          <w:lang w:val="pl-PL"/>
        </w:rPr>
        <w:t>Podczas spotkania z MultiMOC ustalono, że możliwe jest wypracowanie wspólnego stanowiska</w:t>
      </w:r>
      <w:r w:rsidR="00286360">
        <w:rPr>
          <w:rFonts w:ascii="Madera" w:eastAsia="Calibri" w:hAnsi="Madera" w:cs="Times New Roman"/>
          <w:sz w:val="20"/>
          <w:szCs w:val="20"/>
          <w:lang w:val="pl-PL"/>
        </w:rPr>
        <w:t xml:space="preserve"> </w:t>
      </w:r>
      <w:r w:rsidRPr="00286360">
        <w:rPr>
          <w:rFonts w:ascii="Madera" w:eastAsia="Calibri" w:hAnsi="Madera" w:cs="Times New Roman"/>
          <w:sz w:val="20"/>
          <w:szCs w:val="20"/>
          <w:lang w:val="pl-PL"/>
        </w:rPr>
        <w:t xml:space="preserve">wobec nowych badań mediów. Rozpoczął się proces rozmów wewnętrznych mających na celu jego sformułowanie. - </w:t>
      </w:r>
      <w:r w:rsidR="00643CFB" w:rsidRPr="00286360">
        <w:rPr>
          <w:rFonts w:ascii="Madera" w:eastAsia="Calibri" w:hAnsi="Madera" w:cs="Times New Roman"/>
          <w:i/>
          <w:iCs/>
          <w:sz w:val="20"/>
          <w:szCs w:val="20"/>
          <w:lang w:val="pl-PL"/>
        </w:rPr>
        <w:t>Obok długiej listy założeń, które są identyczne w obu projektach, powstała krótka lista zagadnień, co do których musimy znaleźć rozwiązanie akceptowalne przez media i marketerów</w:t>
      </w:r>
      <w:r w:rsidRPr="00286360">
        <w:rPr>
          <w:rFonts w:ascii="Madera" w:eastAsia="Calibri" w:hAnsi="Madera" w:cs="Times New Roman"/>
          <w:i/>
          <w:iCs/>
          <w:sz w:val="20"/>
          <w:szCs w:val="20"/>
          <w:lang w:val="pl-PL"/>
        </w:rPr>
        <w:t>. To bardzo pozytywna informacja. Optymizmem w kontekście dalszych losów projektu badań mediów napawa także merytoryczny charakter dyskusji pomiędzy naszymi grupami</w:t>
      </w:r>
      <w:r w:rsidRPr="00286360">
        <w:rPr>
          <w:rFonts w:ascii="Madera" w:eastAsia="Calibri" w:hAnsi="Madera" w:cs="Times New Roman"/>
          <w:sz w:val="20"/>
          <w:szCs w:val="20"/>
          <w:lang w:val="pl-PL"/>
        </w:rPr>
        <w:t xml:space="preserve"> - mówi Paweł Laskowski </w:t>
      </w:r>
      <w:r w:rsidR="00286360">
        <w:rPr>
          <w:rFonts w:ascii="Madera" w:eastAsia="Calibri" w:hAnsi="Madera" w:cs="Times New Roman"/>
          <w:sz w:val="20"/>
          <w:szCs w:val="20"/>
          <w:lang w:val="pl-PL"/>
        </w:rPr>
        <w:br/>
      </w:r>
      <w:r w:rsidRPr="00286360">
        <w:rPr>
          <w:rFonts w:ascii="Madera" w:eastAsia="Calibri" w:hAnsi="Madera" w:cs="Times New Roman"/>
          <w:sz w:val="20"/>
          <w:szCs w:val="20"/>
          <w:lang w:val="pl-PL"/>
        </w:rPr>
        <w:t>z MOC internet w imieniu MultiMOC</w:t>
      </w:r>
      <w:r w:rsidR="00BE719A" w:rsidRPr="00286360">
        <w:rPr>
          <w:rFonts w:ascii="Madera" w:eastAsia="Calibri" w:hAnsi="Madera" w:cs="Times New Roman"/>
          <w:sz w:val="20"/>
          <w:szCs w:val="20"/>
          <w:lang w:val="pl-PL"/>
        </w:rPr>
        <w:t xml:space="preserve"> - </w:t>
      </w:r>
      <w:r w:rsidRPr="00286360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Obecnie MultiMOC projektuje dalszy </w:t>
      </w:r>
      <w:r w:rsidR="00BE719A" w:rsidRPr="00286360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plan </w:t>
      </w:r>
      <w:r w:rsidR="000C01F8" w:rsidRPr="00286360">
        <w:rPr>
          <w:rFonts w:ascii="Madera" w:eastAsia="Calibri" w:hAnsi="Madera" w:cs="Times New Roman"/>
          <w:i/>
          <w:iCs/>
          <w:sz w:val="20"/>
          <w:szCs w:val="20"/>
          <w:lang w:val="pl-PL"/>
        </w:rPr>
        <w:t>działań</w:t>
      </w:r>
      <w:r w:rsidRPr="00286360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i harmonogram prac grupy roboczej</w:t>
      </w:r>
      <w:r w:rsidR="00BE719A" w:rsidRPr="00286360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. </w:t>
      </w:r>
      <w:r w:rsidR="007118C8" w:rsidRPr="00286360">
        <w:rPr>
          <w:rFonts w:ascii="Madera" w:eastAsia="Calibri" w:hAnsi="Madera" w:cs="Times New Roman"/>
          <w:i/>
          <w:iCs/>
          <w:sz w:val="20"/>
          <w:szCs w:val="20"/>
          <w:lang w:val="pl-PL"/>
        </w:rPr>
        <w:t>Szczególnym wyzwaniem w kontekście pomiaru integrującego wszystkie główne media jest rzetelne odzwierciedlenie konsumpcji radia, które jako medium rozproszone na wielu rynkach lokalnych wymaga bardzo licznej próby osobowej oraz precyzyjnej i odpornej na zniekształcenia poziomu słuchalności techniki pomiaru</w:t>
      </w:r>
      <w:r w:rsidR="00286360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</w:t>
      </w:r>
      <w:r w:rsidRPr="00286360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- </w:t>
      </w:r>
      <w:r w:rsidRPr="00286360">
        <w:rPr>
          <w:rFonts w:ascii="Madera" w:eastAsia="Calibri" w:hAnsi="Madera" w:cs="Times New Roman"/>
          <w:sz w:val="20"/>
          <w:szCs w:val="20"/>
          <w:lang w:val="pl-PL"/>
        </w:rPr>
        <w:t>dodaje.</w:t>
      </w:r>
    </w:p>
    <w:p w14:paraId="35153C69" w14:textId="77777777" w:rsidR="001A2E16" w:rsidRDefault="001A2E16" w:rsidP="30332166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5DC2859B" w14:textId="77777777" w:rsidR="00286360" w:rsidRDefault="000C3967" w:rsidP="00286360">
      <w:pPr>
        <w:jc w:val="both"/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>Spotkanie z KRRiT miało charakter statusowy</w:t>
      </w:r>
      <w:r w:rsidR="00CD3C90">
        <w:rPr>
          <w:rFonts w:ascii="Madera" w:eastAsia="Calibri" w:hAnsi="Madera" w:cs="Times New Roman"/>
          <w:sz w:val="20"/>
          <w:szCs w:val="20"/>
          <w:lang w:val="pl-PL"/>
        </w:rPr>
        <w:t xml:space="preserve">. 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Regulator </w:t>
      </w:r>
      <w:r w:rsidR="006D66BD">
        <w:rPr>
          <w:rFonts w:ascii="Madera" w:eastAsia="Calibri" w:hAnsi="Madera" w:cs="Times New Roman"/>
          <w:sz w:val="20"/>
          <w:szCs w:val="20"/>
          <w:lang w:val="pl-PL"/>
        </w:rPr>
        <w:t>pozytywnie ocenił przygotowane przez Koalicj</w:t>
      </w:r>
      <w:r w:rsidR="00AE5E46">
        <w:rPr>
          <w:rFonts w:ascii="Madera" w:eastAsia="Calibri" w:hAnsi="Madera" w:cs="Times New Roman"/>
          <w:sz w:val="20"/>
          <w:szCs w:val="20"/>
          <w:lang w:val="pl-PL"/>
        </w:rPr>
        <w:t>ę</w:t>
      </w:r>
      <w:r w:rsidR="006D66BD">
        <w:rPr>
          <w:rFonts w:ascii="Madera" w:eastAsia="Calibri" w:hAnsi="Madera" w:cs="Times New Roman"/>
          <w:sz w:val="20"/>
          <w:szCs w:val="20"/>
          <w:lang w:val="pl-PL"/>
        </w:rPr>
        <w:t xml:space="preserve"> „Oczekiwania marketerów…” i 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przedstawił raport z </w:t>
      </w:r>
      <w:r w:rsidR="002A428C">
        <w:rPr>
          <w:rFonts w:ascii="Madera" w:eastAsia="Calibri" w:hAnsi="Madera" w:cs="Times New Roman"/>
          <w:sz w:val="20"/>
          <w:szCs w:val="20"/>
          <w:lang w:val="pl-PL"/>
        </w:rPr>
        <w:t xml:space="preserve">prac 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dotychczas wykonanych przez zespół Telemetrii Polskiej. Przedstawiciele KRRiT zapowiedzieli, że wkrótce będzie gotowa pełna dokumentacja z prac nad próbnym panelem, </w:t>
      </w:r>
      <w:r w:rsidR="002A428C" w:rsidRPr="002A428C">
        <w:rPr>
          <w:rFonts w:ascii="Madera" w:eastAsia="Calibri" w:hAnsi="Madera" w:cs="Times New Roman"/>
          <w:sz w:val="20"/>
          <w:szCs w:val="20"/>
          <w:lang w:val="pl-PL"/>
        </w:rPr>
        <w:t xml:space="preserve">testów </w:t>
      </w:r>
      <w:r>
        <w:rPr>
          <w:rFonts w:ascii="Madera" w:eastAsia="Calibri" w:hAnsi="Madera" w:cs="Times New Roman"/>
          <w:sz w:val="20"/>
          <w:szCs w:val="20"/>
          <w:lang w:val="pl-PL"/>
        </w:rPr>
        <w:t>audiometrów oraz panelem RPD</w:t>
      </w:r>
      <w:r w:rsidR="0054244C">
        <w:rPr>
          <w:rFonts w:ascii="Madera" w:eastAsia="Calibri" w:hAnsi="Madera" w:cs="Times New Roman"/>
          <w:sz w:val="20"/>
          <w:szCs w:val="20"/>
          <w:lang w:val="pl-PL"/>
        </w:rPr>
        <w:t>, a m</w:t>
      </w:r>
      <w:r w:rsidR="002A428C">
        <w:rPr>
          <w:rFonts w:ascii="Madera" w:eastAsia="Calibri" w:hAnsi="Madera" w:cs="Times New Roman"/>
          <w:sz w:val="20"/>
          <w:szCs w:val="20"/>
          <w:lang w:val="pl-PL"/>
        </w:rPr>
        <w:t xml:space="preserve">arketerzy wyrazili oczekiwanie, że zostanie ona udostępniona wszystkim interesariuszom zaangażowanym </w:t>
      </w:r>
    </w:p>
    <w:p w14:paraId="5007251A" w14:textId="4265FDB3" w:rsidR="001A2E16" w:rsidRPr="002A428C" w:rsidRDefault="002A428C" w:rsidP="00286360">
      <w:pPr>
        <w:jc w:val="both"/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lastRenderedPageBreak/>
        <w:t xml:space="preserve">w poprawę standardu badań mediów w Polsce. </w:t>
      </w:r>
      <w:r w:rsidR="000C3967" w:rsidRPr="002A428C">
        <w:rPr>
          <w:rFonts w:ascii="Madera" w:eastAsia="Calibri" w:hAnsi="Madera" w:cs="Times New Roman"/>
          <w:sz w:val="20"/>
          <w:szCs w:val="20"/>
          <w:lang w:val="pl-PL"/>
        </w:rPr>
        <w:t xml:space="preserve">Oba ośrodki pozostają w kontakcie w celu przekazania kolejnych informacji projektowych.   </w:t>
      </w:r>
    </w:p>
    <w:p w14:paraId="1EEE98BB" w14:textId="77777777" w:rsidR="00286360" w:rsidRDefault="00286360" w:rsidP="00813919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320EEDD0" w14:textId="77129517" w:rsidR="00813919" w:rsidRDefault="00813919" w:rsidP="00813919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 xml:space="preserve">Najważniejsze postulaty sformułowane w </w:t>
      </w:r>
      <w:r w:rsidRPr="008E5DD8">
        <w:rPr>
          <w:rFonts w:ascii="Madera" w:eastAsia="Calibri" w:hAnsi="Madera" w:cs="Times New Roman"/>
          <w:sz w:val="20"/>
          <w:szCs w:val="20"/>
          <w:lang w:val="pl-PL"/>
        </w:rPr>
        <w:t>„Oczekiwania</w:t>
      </w:r>
      <w:r>
        <w:rPr>
          <w:rFonts w:ascii="Madera" w:eastAsia="Calibri" w:hAnsi="Madera" w:cs="Times New Roman"/>
          <w:sz w:val="20"/>
          <w:szCs w:val="20"/>
          <w:lang w:val="pl-PL"/>
        </w:rPr>
        <w:t>ch</w:t>
      </w:r>
      <w:r w:rsidRPr="008E5DD8">
        <w:rPr>
          <w:rFonts w:ascii="Madera" w:eastAsia="Calibri" w:hAnsi="Madera" w:cs="Times New Roman"/>
          <w:sz w:val="20"/>
          <w:szCs w:val="20"/>
          <w:lang w:val="pl-PL"/>
        </w:rPr>
        <w:t xml:space="preserve"> marketerów odnośnie jednoźródłowego badania mediów” 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to: </w:t>
      </w:r>
    </w:p>
    <w:p w14:paraId="01C62586" w14:textId="77777777" w:rsidR="00813919" w:rsidRPr="00B10899" w:rsidRDefault="00813919" w:rsidP="00813919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 xml:space="preserve">- </w:t>
      </w:r>
      <w:r w:rsidRPr="00B10899">
        <w:rPr>
          <w:rFonts w:ascii="Madera" w:eastAsia="Calibri" w:hAnsi="Madera" w:cs="Times New Roman"/>
          <w:sz w:val="20"/>
          <w:szCs w:val="20"/>
          <w:lang w:val="pl-PL"/>
        </w:rPr>
        <w:t xml:space="preserve">Opracowanie i realizacja jednoźródłowego pomiaru kluczowych mediów (priorytet: TV, internet, radio), będącego nowym standardem na rynku reklamowym w Polsce. </w:t>
      </w:r>
    </w:p>
    <w:p w14:paraId="299A3ACE" w14:textId="77777777" w:rsidR="00813919" w:rsidRPr="00B10899" w:rsidRDefault="00813919" w:rsidP="00813919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 xml:space="preserve">- </w:t>
      </w:r>
      <w:r w:rsidRPr="00B10899">
        <w:rPr>
          <w:rFonts w:ascii="Madera" w:eastAsia="Calibri" w:hAnsi="Madera" w:cs="Times New Roman"/>
          <w:sz w:val="20"/>
          <w:szCs w:val="20"/>
          <w:lang w:val="pl-PL"/>
        </w:rPr>
        <w:t xml:space="preserve">Pasywny pomiar oglądalności TV, słuchalności radia, korzystania z internetu (display, mobile, SEM, VOD, social, content/influencer marketing). </w:t>
      </w:r>
    </w:p>
    <w:p w14:paraId="1CCEC25D" w14:textId="77777777" w:rsidR="00813919" w:rsidRPr="00B10899" w:rsidRDefault="00813919" w:rsidP="00813919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 xml:space="preserve">- </w:t>
      </w:r>
      <w:r w:rsidRPr="00B10899">
        <w:rPr>
          <w:rFonts w:ascii="Madera" w:eastAsia="Calibri" w:hAnsi="Madera" w:cs="Times New Roman"/>
          <w:sz w:val="20"/>
          <w:szCs w:val="20"/>
          <w:lang w:val="pl-PL"/>
        </w:rPr>
        <w:t xml:space="preserve">Umożliwienie porównywania wskaźników mediowych w poszczególnych mediach. </w:t>
      </w:r>
    </w:p>
    <w:p w14:paraId="430325E1" w14:textId="77777777" w:rsidR="00813919" w:rsidRPr="00B10899" w:rsidRDefault="00813919" w:rsidP="00813919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 xml:space="preserve">- </w:t>
      </w:r>
      <w:r w:rsidRPr="00B10899">
        <w:rPr>
          <w:rFonts w:ascii="Madera" w:eastAsia="Calibri" w:hAnsi="Madera" w:cs="Times New Roman"/>
          <w:sz w:val="20"/>
          <w:szCs w:val="20"/>
          <w:lang w:val="pl-PL"/>
        </w:rPr>
        <w:t xml:space="preserve">Uzyskanie spójnych danych odwzorowujących zasięg poszczególnych mediów, poziom wspólnego zasięgu pomiędzy poszczególnymi mediami oraz ich współkonsumpcję. </w:t>
      </w:r>
    </w:p>
    <w:p w14:paraId="6D7F8EE7" w14:textId="77777777" w:rsidR="00813919" w:rsidRPr="005B2D9E" w:rsidRDefault="00813919" w:rsidP="00813919">
      <w:pPr>
        <w:rPr>
          <w:rFonts w:ascii="Madera" w:eastAsia="Calibri" w:hAnsi="Madera" w:cs="Times New Roman"/>
          <w:strike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 xml:space="preserve">- </w:t>
      </w:r>
      <w:r w:rsidRPr="00B10899">
        <w:rPr>
          <w:rFonts w:ascii="Madera" w:eastAsia="Calibri" w:hAnsi="Madera" w:cs="Times New Roman"/>
          <w:sz w:val="20"/>
          <w:szCs w:val="20"/>
          <w:lang w:val="pl-PL"/>
        </w:rPr>
        <w:t>Zwiększenie liczebności prób badawczych oraz szerszy zakres danych opisujących panelistów, obejmujący nie tylko główne zmienne demograficzne, ale także psychograficzne</w:t>
      </w:r>
      <w:r>
        <w:rPr>
          <w:rFonts w:ascii="Madera" w:eastAsia="Calibri" w:hAnsi="Madera" w:cs="Times New Roman"/>
          <w:sz w:val="20"/>
          <w:szCs w:val="20"/>
          <w:lang w:val="pl-PL"/>
        </w:rPr>
        <w:t>.</w:t>
      </w:r>
    </w:p>
    <w:p w14:paraId="519A2D3A" w14:textId="77777777" w:rsidR="00813919" w:rsidRDefault="00813919" w:rsidP="00813919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 xml:space="preserve">- </w:t>
      </w:r>
      <w:r w:rsidRPr="00B10899">
        <w:rPr>
          <w:rFonts w:ascii="Madera" w:eastAsia="Calibri" w:hAnsi="Madera" w:cs="Times New Roman"/>
          <w:sz w:val="20"/>
          <w:szCs w:val="20"/>
          <w:lang w:val="pl-PL"/>
        </w:rPr>
        <w:t>Szacowanie ratecardowych wartości kampanii 360 (monitoring rynku).</w:t>
      </w:r>
    </w:p>
    <w:p w14:paraId="210ABA56" w14:textId="09FAE37C" w:rsidR="007E7853" w:rsidRDefault="007E7853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15BB7E2E" w14:textId="794C16DF" w:rsidR="00813919" w:rsidRPr="00AA07AF" w:rsidRDefault="00813919" w:rsidP="00286360">
      <w:pPr>
        <w:jc w:val="both"/>
        <w:rPr>
          <w:rFonts w:ascii="Madera" w:eastAsia="Calibri" w:hAnsi="Madera" w:cs="Times New Roman"/>
          <w:b/>
          <w:bCs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 xml:space="preserve">W skład Koalicji „Marketerzy dla Lepszych Badań” wchodzi obecnie </w:t>
      </w:r>
      <w:r w:rsid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>6</w:t>
      </w:r>
      <w:r w:rsidR="00670A32">
        <w:rPr>
          <w:rFonts w:ascii="Madera" w:eastAsia="Calibri" w:hAnsi="Madera" w:cs="Times New Roman"/>
          <w:b/>
          <w:bCs/>
          <w:sz w:val="20"/>
          <w:szCs w:val="20"/>
          <w:lang w:val="pl-PL"/>
        </w:rPr>
        <w:t>2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 ekspertów pracujących w firmach takich jak </w:t>
      </w:r>
      <w:r w:rsidR="005B4F04" w:rsidRP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>Bank Millenium</w:t>
      </w:r>
      <w:r w:rsid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>BNP Paribas,</w:t>
      </w:r>
      <w:r w:rsid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 </w:t>
      </w:r>
      <w:r w:rsidR="005B4F04" w:rsidRP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>Carrefour, COTY, Decathlon, Eurobank, FCA Group, Foodcare, Grupa Lotos, Grupa Maspex, Grupa Żywiec</w:t>
      </w:r>
      <w:r w:rsid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>Henkel</w:t>
      </w:r>
      <w:r w:rsid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>Huawei</w:t>
      </w:r>
      <w:r w:rsid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>,</w:t>
      </w:r>
      <w:r w:rsid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 </w:t>
      </w:r>
      <w:r w:rsidR="00670A32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ING Bank Śląski, </w:t>
      </w:r>
      <w:bookmarkStart w:id="0" w:name="_GoBack"/>
      <w:bookmarkEnd w:id="0"/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Jeronimo Martins (Biedronka)</w:t>
      </w:r>
      <w:r w:rsid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Jeronimo-Martins (Hebe)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L'Oreal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McDonald’s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,</w:t>
      </w:r>
      <w:r w:rsid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MARS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Mastercard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mBank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Media Saturn</w:t>
      </w:r>
      <w:r w:rsid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Mitsubishi Motors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Mondelez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Nestle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Nivea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Pepsico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,</w:t>
      </w:r>
      <w:r w:rsid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PKN Orlen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Philips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,</w:t>
      </w:r>
      <w:r w:rsid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Play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Provident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,</w:t>
      </w:r>
      <w:r w:rsid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 </w:t>
      </w:r>
      <w:r w:rsidR="005B4F04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Red Bull</w:t>
      </w:r>
      <w:r w:rsidR="00A92280" w:rsidRP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>Santader Bank SA</w:t>
      </w:r>
      <w:r w:rsid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>UPC</w:t>
      </w:r>
      <w:r w:rsid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>USP Zdrowie</w:t>
      </w:r>
      <w:r w:rsid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>Volkswagen Group</w:t>
      </w:r>
      <w:r w:rsid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, </w:t>
      </w:r>
      <w:r w:rsidR="005B4F04" w:rsidRP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>Wedel</w:t>
      </w:r>
      <w:r w:rsidR="00A92280">
        <w:rPr>
          <w:rFonts w:ascii="Madera" w:eastAsia="Calibri" w:hAnsi="Madera" w:cs="Times New Roman"/>
          <w:b/>
          <w:bCs/>
          <w:sz w:val="20"/>
          <w:szCs w:val="20"/>
          <w:lang w:val="pl-PL"/>
        </w:rPr>
        <w:t xml:space="preserve"> i </w:t>
      </w:r>
      <w:r w:rsidR="005B4F04" w:rsidRPr="005B4F04">
        <w:rPr>
          <w:rFonts w:ascii="Madera" w:eastAsia="Calibri" w:hAnsi="Madera" w:cs="Times New Roman"/>
          <w:b/>
          <w:bCs/>
          <w:sz w:val="20"/>
          <w:szCs w:val="20"/>
          <w:lang w:val="pl-PL"/>
        </w:rPr>
        <w:t>Visa</w:t>
      </w:r>
      <w:r w:rsidR="00286360">
        <w:rPr>
          <w:rFonts w:ascii="Madera" w:eastAsia="Calibri" w:hAnsi="Madera" w:cs="Times New Roman"/>
          <w:b/>
          <w:bCs/>
          <w:sz w:val="20"/>
          <w:szCs w:val="20"/>
          <w:lang w:val="pl-PL"/>
        </w:rPr>
        <w:t>.</w:t>
      </w:r>
    </w:p>
    <w:p w14:paraId="6B091267" w14:textId="77777777" w:rsidR="00EE7A21" w:rsidRPr="00AA07AF" w:rsidRDefault="00EE7A21" w:rsidP="00EE7A21">
      <w:pPr>
        <w:rPr>
          <w:rFonts w:ascii="Madera" w:eastAsia="Calibri" w:hAnsi="Madera" w:cs="Times New Roman"/>
          <w:b/>
          <w:bCs/>
          <w:sz w:val="20"/>
          <w:szCs w:val="20"/>
          <w:lang w:val="pl-PL"/>
        </w:rPr>
      </w:pPr>
    </w:p>
    <w:p w14:paraId="17CA0F65" w14:textId="655CC233" w:rsidR="006C6843" w:rsidRPr="00C37D02" w:rsidRDefault="00C37D02" w:rsidP="00660EDE">
      <w:pPr>
        <w:shd w:val="clear" w:color="auto" w:fill="FFFFFF"/>
        <w:rPr>
          <w:rFonts w:ascii="Madera" w:eastAsia="Calibri" w:hAnsi="Madera" w:cs="Times New Roman"/>
          <w:sz w:val="20"/>
          <w:szCs w:val="20"/>
          <w:lang w:val="pl-PL"/>
        </w:rPr>
      </w:pPr>
      <w:r w:rsidRPr="00C37D02">
        <w:rPr>
          <w:rFonts w:ascii="Madera" w:eastAsia="Calibri" w:hAnsi="Madera" w:cs="Times New Roman"/>
          <w:sz w:val="20"/>
          <w:szCs w:val="20"/>
          <w:lang w:val="pl-PL"/>
        </w:rPr>
        <w:t xml:space="preserve">Wsparcia organizacyjnego udziela tej inicjatywie biuro IAA Polska. </w:t>
      </w:r>
    </w:p>
    <w:p w14:paraId="2116C1B4" w14:textId="77777777" w:rsidR="00C37D02" w:rsidRDefault="00C37D0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</w:p>
    <w:p w14:paraId="557E4B51" w14:textId="71B6E3BC" w:rsidR="006C6843" w:rsidRDefault="006C6843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>***</w:t>
      </w:r>
    </w:p>
    <w:p w14:paraId="61DA33A0" w14:textId="52571440" w:rsidR="00813919" w:rsidRPr="00813919" w:rsidRDefault="00813919" w:rsidP="00813919">
      <w:pPr>
        <w:shd w:val="clear" w:color="auto" w:fill="FFFFFF"/>
        <w:rPr>
          <w:rFonts w:ascii="Madera" w:eastAsia="Calibri" w:hAnsi="Madera" w:cs="Times New Roman"/>
          <w:sz w:val="18"/>
          <w:szCs w:val="18"/>
          <w:lang w:val="pl-PL"/>
        </w:rPr>
      </w:pPr>
      <w:r w:rsidRPr="00813919">
        <w:rPr>
          <w:rFonts w:ascii="Madera" w:eastAsia="Times New Roman" w:hAnsi="Madera" w:cs="Arial"/>
          <w:sz w:val="18"/>
          <w:szCs w:val="18"/>
          <w:lang w:val="pl-PL" w:eastAsia="pl-PL"/>
        </w:rPr>
        <w:t xml:space="preserve">Koalicja „Marketerzy dla Lepszych Badań” - to koalicja reklamodawców zaangażowanych w proces poprawy standardu badań mediów w Polsce. </w:t>
      </w:r>
      <w:r w:rsidRPr="00813919">
        <w:rPr>
          <w:rFonts w:ascii="Madera" w:eastAsia="Calibri" w:hAnsi="Madera" w:cs="Times New Roman"/>
          <w:sz w:val="18"/>
          <w:szCs w:val="18"/>
          <w:lang w:val="pl-PL"/>
        </w:rPr>
        <w:t xml:space="preserve">Więcej informacji na stronie: </w:t>
      </w:r>
      <w:hyperlink r:id="rId8" w:history="1">
        <w:r w:rsidRPr="00813919">
          <w:rPr>
            <w:rStyle w:val="Hipercze"/>
            <w:rFonts w:ascii="Madera" w:eastAsia="Calibri" w:hAnsi="Madera" w:cs="Times New Roman"/>
            <w:sz w:val="18"/>
            <w:szCs w:val="18"/>
            <w:lang w:val="pl-PL"/>
          </w:rPr>
          <w:t>www.marketerzydlabadan.pl</w:t>
        </w:r>
      </w:hyperlink>
      <w:r w:rsidRPr="00813919">
        <w:rPr>
          <w:rFonts w:ascii="Madera" w:eastAsia="Calibri" w:hAnsi="Madera" w:cs="Times New Roman"/>
          <w:sz w:val="18"/>
          <w:szCs w:val="18"/>
          <w:lang w:val="pl-PL"/>
        </w:rPr>
        <w:t xml:space="preserve"> lub </w:t>
      </w:r>
      <w:hyperlink r:id="rId9" w:history="1">
        <w:r w:rsidRPr="00813919">
          <w:rPr>
            <w:rStyle w:val="Hipercze"/>
            <w:rFonts w:ascii="Madera" w:eastAsia="Calibri" w:hAnsi="Madera" w:cs="Times New Roman"/>
            <w:sz w:val="18"/>
            <w:szCs w:val="18"/>
            <w:lang w:val="pl-PL"/>
          </w:rPr>
          <w:t>www.iaa.org.pl</w:t>
        </w:r>
      </w:hyperlink>
      <w:r w:rsidRPr="00813919">
        <w:rPr>
          <w:rFonts w:ascii="Madera" w:eastAsia="Calibri" w:hAnsi="Madera" w:cs="Times New Roman"/>
          <w:sz w:val="18"/>
          <w:szCs w:val="18"/>
          <w:lang w:val="pl-PL"/>
        </w:rPr>
        <w:t xml:space="preserve"> </w:t>
      </w:r>
    </w:p>
    <w:p w14:paraId="5F0EB986" w14:textId="77777777" w:rsidR="00813919" w:rsidRDefault="00813919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</w:p>
    <w:p w14:paraId="7B0AC2B5" w14:textId="287415E5" w:rsidR="003C0852" w:rsidRPr="00813919" w:rsidRDefault="003C0852" w:rsidP="00660EDE">
      <w:pPr>
        <w:shd w:val="clear" w:color="auto" w:fill="FFFFFF"/>
        <w:rPr>
          <w:rFonts w:ascii="Madera" w:eastAsia="Times New Roman" w:hAnsi="Madera" w:cs="Arial"/>
          <w:sz w:val="18"/>
          <w:szCs w:val="18"/>
          <w:lang w:val="pl-PL" w:eastAsia="pl-PL"/>
        </w:rPr>
      </w:pPr>
      <w:r w:rsidRPr="00813919">
        <w:rPr>
          <w:rFonts w:ascii="Madera" w:eastAsia="Times New Roman" w:hAnsi="Madera" w:cs="Arial"/>
          <w:sz w:val="18"/>
          <w:szCs w:val="18"/>
          <w:lang w:val="pl-PL" w:eastAsia="pl-PL"/>
        </w:rPr>
        <w:t>Kontakt dla mediów:</w:t>
      </w:r>
    </w:p>
    <w:p w14:paraId="0878C55E" w14:textId="483B18D4" w:rsidR="003C0852" w:rsidRPr="00813919" w:rsidRDefault="003C0852" w:rsidP="00660EDE">
      <w:pPr>
        <w:shd w:val="clear" w:color="auto" w:fill="FFFFFF"/>
        <w:rPr>
          <w:rFonts w:ascii="Madera" w:eastAsia="Times New Roman" w:hAnsi="Madera" w:cs="Arial"/>
          <w:sz w:val="18"/>
          <w:szCs w:val="18"/>
          <w:lang w:val="pl-PL" w:eastAsia="pl-PL"/>
        </w:rPr>
      </w:pPr>
      <w:r w:rsidRPr="00813919">
        <w:rPr>
          <w:rFonts w:ascii="Madera" w:eastAsia="Times New Roman" w:hAnsi="Madera" w:cs="Arial"/>
          <w:sz w:val="18"/>
          <w:szCs w:val="18"/>
          <w:lang w:val="pl-PL" w:eastAsia="pl-PL"/>
        </w:rPr>
        <w:t>Katarzyna Małek</w:t>
      </w:r>
    </w:p>
    <w:p w14:paraId="512D129D" w14:textId="67A979BB" w:rsidR="003C0852" w:rsidRDefault="003C0852" w:rsidP="00660EDE">
      <w:pPr>
        <w:shd w:val="clear" w:color="auto" w:fill="FFFFFF"/>
        <w:rPr>
          <w:rFonts w:ascii="Madera" w:eastAsia="Times New Roman" w:hAnsi="Madera" w:cs="Arial"/>
          <w:sz w:val="18"/>
          <w:szCs w:val="18"/>
          <w:lang w:val="pl-PL" w:eastAsia="pl-PL"/>
        </w:rPr>
      </w:pPr>
      <w:r w:rsidRPr="00813919">
        <w:rPr>
          <w:rFonts w:ascii="Madera" w:eastAsia="Times New Roman" w:hAnsi="Madera" w:cs="Arial"/>
          <w:sz w:val="18"/>
          <w:szCs w:val="18"/>
          <w:lang w:val="pl-PL" w:eastAsia="pl-PL"/>
        </w:rPr>
        <w:t xml:space="preserve">PR Manager </w:t>
      </w:r>
    </w:p>
    <w:p w14:paraId="6BAFDF09" w14:textId="639C3338" w:rsidR="00286360" w:rsidRPr="00813919" w:rsidRDefault="00286360" w:rsidP="00660EDE">
      <w:pPr>
        <w:shd w:val="clear" w:color="auto" w:fill="FFFFFF"/>
        <w:rPr>
          <w:rFonts w:ascii="Madera" w:eastAsia="Times New Roman" w:hAnsi="Madera" w:cs="Arial"/>
          <w:sz w:val="18"/>
          <w:szCs w:val="18"/>
          <w:lang w:val="pl-PL" w:eastAsia="pl-PL"/>
        </w:rPr>
      </w:pPr>
      <w:hyperlink r:id="rId10" w:history="1">
        <w:r w:rsidRPr="00073DFD">
          <w:rPr>
            <w:rStyle w:val="Hipercze"/>
            <w:rFonts w:ascii="Madera" w:eastAsia="Times New Roman" w:hAnsi="Madera" w:cs="Arial"/>
            <w:sz w:val="18"/>
            <w:szCs w:val="18"/>
            <w:lang w:val="pl-PL" w:eastAsia="pl-PL"/>
          </w:rPr>
          <w:t>k.malek@iaa.org.pl</w:t>
        </w:r>
      </w:hyperlink>
      <w:r>
        <w:rPr>
          <w:rFonts w:ascii="Madera" w:eastAsia="Times New Roman" w:hAnsi="Madera" w:cs="Arial"/>
          <w:sz w:val="18"/>
          <w:szCs w:val="18"/>
          <w:lang w:val="pl-PL" w:eastAsia="pl-PL"/>
        </w:rPr>
        <w:t xml:space="preserve"> </w:t>
      </w:r>
    </w:p>
    <w:p w14:paraId="7DC07266" w14:textId="43001E2B" w:rsidR="003C0852" w:rsidRPr="00813919" w:rsidRDefault="003C0852" w:rsidP="00660EDE">
      <w:pPr>
        <w:shd w:val="clear" w:color="auto" w:fill="FFFFFF"/>
        <w:rPr>
          <w:rFonts w:ascii="Madera" w:eastAsia="Times New Roman" w:hAnsi="Madera" w:cs="Arial"/>
          <w:sz w:val="18"/>
          <w:szCs w:val="18"/>
          <w:lang w:val="pl-PL" w:eastAsia="pl-PL"/>
        </w:rPr>
      </w:pPr>
      <w:r w:rsidRPr="00813919">
        <w:rPr>
          <w:rFonts w:ascii="Madera" w:eastAsia="Times New Roman" w:hAnsi="Madera" w:cs="Arial"/>
          <w:sz w:val="18"/>
          <w:szCs w:val="18"/>
          <w:lang w:val="pl-PL" w:eastAsia="pl-PL"/>
        </w:rPr>
        <w:t>tel. 663244612</w:t>
      </w:r>
    </w:p>
    <w:sectPr w:rsidR="003C0852" w:rsidRPr="00813919" w:rsidSect="00082344">
      <w:headerReference w:type="default" r:id="rId11"/>
      <w:pgSz w:w="11900" w:h="16840"/>
      <w:pgMar w:top="3233" w:right="1134" w:bottom="1134" w:left="1134" w:header="11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93A7" w14:textId="77777777" w:rsidR="00C4585D" w:rsidRDefault="00C4585D" w:rsidP="008813A3">
      <w:r>
        <w:separator/>
      </w:r>
    </w:p>
  </w:endnote>
  <w:endnote w:type="continuationSeparator" w:id="0">
    <w:p w14:paraId="0E7FC2D7" w14:textId="77777777" w:rsidR="00C4585D" w:rsidRDefault="00C4585D" w:rsidP="0088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dera">
    <w:altName w:val="Calibri"/>
    <w:panose1 w:val="020B0504020204020204"/>
    <w:charset w:val="EE"/>
    <w:family w:val="swiss"/>
    <w:pitch w:val="variable"/>
    <w:sig w:usb0="A00000FF" w:usb1="00008451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0F2E5" w14:textId="77777777" w:rsidR="00C4585D" w:rsidRDefault="00C4585D" w:rsidP="008813A3">
      <w:r>
        <w:separator/>
      </w:r>
    </w:p>
  </w:footnote>
  <w:footnote w:type="continuationSeparator" w:id="0">
    <w:p w14:paraId="4CFCD94F" w14:textId="77777777" w:rsidR="00C4585D" w:rsidRDefault="00C4585D" w:rsidP="0088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33D0" w14:textId="6A89CD80" w:rsidR="002C232B" w:rsidRDefault="00382978" w:rsidP="00382978">
    <w:pPr>
      <w:pStyle w:val="Nagwek"/>
      <w:tabs>
        <w:tab w:val="left" w:pos="560"/>
        <w:tab w:val="left" w:pos="1134"/>
      </w:tabs>
      <w:jc w:val="right"/>
      <w:rPr>
        <w:rFonts w:ascii="Trebuchet MS" w:hAnsi="Trebuchet MS"/>
        <w:sz w:val="20"/>
        <w:szCs w:val="20"/>
      </w:rPr>
    </w:pPr>
    <w:r w:rsidRPr="00382978">
      <w:rPr>
        <w:rFonts w:ascii="Trebuchet MS" w:hAnsi="Trebuchet MS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64384" behindDoc="1" locked="0" layoutInCell="1" allowOverlap="1" wp14:anchorId="1DF034EC" wp14:editId="64DDE23C">
          <wp:simplePos x="0" y="0"/>
          <wp:positionH relativeFrom="column">
            <wp:posOffset>-316174</wp:posOffset>
          </wp:positionH>
          <wp:positionV relativeFrom="paragraph">
            <wp:posOffset>-385500</wp:posOffset>
          </wp:positionV>
          <wp:extent cx="2675130" cy="838200"/>
          <wp:effectExtent l="0" t="0" r="0" b="0"/>
          <wp:wrapTight wrapText="bothSides">
            <wp:wrapPolygon edited="0">
              <wp:start x="2769" y="0"/>
              <wp:lineTo x="462" y="1964"/>
              <wp:lineTo x="308" y="5891"/>
              <wp:lineTo x="923" y="7855"/>
              <wp:lineTo x="0" y="9327"/>
              <wp:lineTo x="0" y="15709"/>
              <wp:lineTo x="1538" y="15709"/>
              <wp:lineTo x="1385" y="18655"/>
              <wp:lineTo x="1692" y="20618"/>
              <wp:lineTo x="2308" y="21109"/>
              <wp:lineTo x="3077" y="21109"/>
              <wp:lineTo x="4308" y="20618"/>
              <wp:lineTo x="6308" y="17673"/>
              <wp:lineTo x="6154" y="15709"/>
              <wp:lineTo x="20000" y="14727"/>
              <wp:lineTo x="20615" y="12273"/>
              <wp:lineTo x="19538" y="6873"/>
              <wp:lineTo x="15692" y="4909"/>
              <wp:lineTo x="4000" y="0"/>
              <wp:lineTo x="2769" y="0"/>
            </wp:wrapPolygon>
          </wp:wrapTight>
          <wp:docPr id="2" name="Obraz 2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rketerzy_dla_lepszych_bad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513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6BD">
      <w:rPr>
        <w:rFonts w:ascii="Trebuchet MS" w:hAnsi="Trebuchet MS"/>
        <w:sz w:val="20"/>
        <w:szCs w:val="20"/>
      </w:rPr>
      <w:t>30</w:t>
    </w:r>
    <w:r w:rsidRPr="00382978">
      <w:rPr>
        <w:rFonts w:ascii="Trebuchet MS" w:hAnsi="Trebuchet MS"/>
        <w:sz w:val="20"/>
        <w:szCs w:val="20"/>
      </w:rPr>
      <w:t>.</w:t>
    </w:r>
    <w:r w:rsidR="00EE7A21">
      <w:rPr>
        <w:rFonts w:ascii="Trebuchet MS" w:hAnsi="Trebuchet MS"/>
        <w:sz w:val="20"/>
        <w:szCs w:val="20"/>
      </w:rPr>
      <w:t>10</w:t>
    </w:r>
    <w:r w:rsidRPr="00382978">
      <w:rPr>
        <w:rFonts w:ascii="Trebuchet MS" w:hAnsi="Trebuchet MS"/>
        <w:sz w:val="20"/>
        <w:szCs w:val="20"/>
      </w:rPr>
      <w:t>.2019 r.,</w:t>
    </w:r>
    <w:r>
      <w:rPr>
        <w:rFonts w:ascii="Trebuchet MS" w:hAnsi="Trebuchet MS"/>
        <w:sz w:val="20"/>
        <w:szCs w:val="20"/>
      </w:rPr>
      <w:t xml:space="preserve"> </w:t>
    </w:r>
    <w:r w:rsidRPr="00382978">
      <w:rPr>
        <w:rFonts w:ascii="Trebuchet MS" w:hAnsi="Trebuchet MS"/>
        <w:sz w:val="20"/>
        <w:szCs w:val="20"/>
      </w:rPr>
      <w:t>Warszawa</w:t>
    </w:r>
  </w:p>
  <w:p w14:paraId="640C256E" w14:textId="754E58A3" w:rsidR="009A0EB1" w:rsidRPr="00382978" w:rsidRDefault="009A0EB1" w:rsidP="00382978">
    <w:pPr>
      <w:pStyle w:val="Nagwek"/>
      <w:tabs>
        <w:tab w:val="left" w:pos="560"/>
        <w:tab w:val="left" w:pos="1134"/>
      </w:tabs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7C5"/>
    <w:multiLevelType w:val="hybridMultilevel"/>
    <w:tmpl w:val="FEEE83C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E9"/>
    <w:multiLevelType w:val="multilevel"/>
    <w:tmpl w:val="DCD22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5077A1"/>
    <w:multiLevelType w:val="hybridMultilevel"/>
    <w:tmpl w:val="1A905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6C54"/>
    <w:multiLevelType w:val="multilevel"/>
    <w:tmpl w:val="6F9AFE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0A1E8B"/>
    <w:multiLevelType w:val="hybridMultilevel"/>
    <w:tmpl w:val="C4FA4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20CB0"/>
    <w:multiLevelType w:val="multilevel"/>
    <w:tmpl w:val="21AE88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0B1622"/>
    <w:multiLevelType w:val="hybridMultilevel"/>
    <w:tmpl w:val="6C9A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B46"/>
    <w:multiLevelType w:val="hybridMultilevel"/>
    <w:tmpl w:val="FA04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71999"/>
    <w:multiLevelType w:val="hybridMultilevel"/>
    <w:tmpl w:val="174C2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3211A"/>
    <w:multiLevelType w:val="multilevel"/>
    <w:tmpl w:val="024217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CF179B"/>
    <w:multiLevelType w:val="hybridMultilevel"/>
    <w:tmpl w:val="5492FA10"/>
    <w:lvl w:ilvl="0" w:tplc="A5322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535044"/>
    <w:multiLevelType w:val="hybridMultilevel"/>
    <w:tmpl w:val="B88C4E3E"/>
    <w:lvl w:ilvl="0" w:tplc="32543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A5C3B"/>
    <w:multiLevelType w:val="multilevel"/>
    <w:tmpl w:val="06F8AC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6C2CB8"/>
    <w:multiLevelType w:val="hybridMultilevel"/>
    <w:tmpl w:val="FDD44FA6"/>
    <w:lvl w:ilvl="0" w:tplc="0B1C8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369EF"/>
    <w:multiLevelType w:val="multilevel"/>
    <w:tmpl w:val="B1BCE5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156B62"/>
    <w:multiLevelType w:val="hybridMultilevel"/>
    <w:tmpl w:val="A070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75E9E"/>
    <w:multiLevelType w:val="hybridMultilevel"/>
    <w:tmpl w:val="0244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11"/>
  </w:num>
  <w:num w:numId="10">
    <w:abstractNumId w:val="16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10"/>
  </w:num>
  <w:num w:numId="16">
    <w:abstractNumId w:val="8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C4"/>
    <w:rsid w:val="00001D18"/>
    <w:rsid w:val="00010BAD"/>
    <w:rsid w:val="000138A7"/>
    <w:rsid w:val="00013B1C"/>
    <w:rsid w:val="00015A7E"/>
    <w:rsid w:val="000161E8"/>
    <w:rsid w:val="00016FA0"/>
    <w:rsid w:val="00035B17"/>
    <w:rsid w:val="00037A81"/>
    <w:rsid w:val="00042A1F"/>
    <w:rsid w:val="00047FC9"/>
    <w:rsid w:val="0005197C"/>
    <w:rsid w:val="00051A29"/>
    <w:rsid w:val="00054B50"/>
    <w:rsid w:val="00056E5F"/>
    <w:rsid w:val="000617F9"/>
    <w:rsid w:val="00061C78"/>
    <w:rsid w:val="00071277"/>
    <w:rsid w:val="00071B4A"/>
    <w:rsid w:val="00073B41"/>
    <w:rsid w:val="00080571"/>
    <w:rsid w:val="000805F7"/>
    <w:rsid w:val="00082049"/>
    <w:rsid w:val="00082344"/>
    <w:rsid w:val="000832A3"/>
    <w:rsid w:val="000A09F5"/>
    <w:rsid w:val="000A0D33"/>
    <w:rsid w:val="000A5489"/>
    <w:rsid w:val="000A597D"/>
    <w:rsid w:val="000A7AF4"/>
    <w:rsid w:val="000B70C4"/>
    <w:rsid w:val="000B7FE5"/>
    <w:rsid w:val="000C01F8"/>
    <w:rsid w:val="000C3967"/>
    <w:rsid w:val="000C5B10"/>
    <w:rsid w:val="000D2984"/>
    <w:rsid w:val="000E1EC2"/>
    <w:rsid w:val="000E701B"/>
    <w:rsid w:val="000F57A0"/>
    <w:rsid w:val="000F7598"/>
    <w:rsid w:val="00102FE5"/>
    <w:rsid w:val="001037FD"/>
    <w:rsid w:val="001104D8"/>
    <w:rsid w:val="00112B62"/>
    <w:rsid w:val="00127C3A"/>
    <w:rsid w:val="0013221F"/>
    <w:rsid w:val="001337C1"/>
    <w:rsid w:val="00136485"/>
    <w:rsid w:val="00143C08"/>
    <w:rsid w:val="00151822"/>
    <w:rsid w:val="001525A6"/>
    <w:rsid w:val="00154450"/>
    <w:rsid w:val="001552D2"/>
    <w:rsid w:val="00160F79"/>
    <w:rsid w:val="00167CBB"/>
    <w:rsid w:val="00167ECD"/>
    <w:rsid w:val="0017158C"/>
    <w:rsid w:val="00172219"/>
    <w:rsid w:val="00172C77"/>
    <w:rsid w:val="0017312E"/>
    <w:rsid w:val="00173CEA"/>
    <w:rsid w:val="00177BBB"/>
    <w:rsid w:val="001815F9"/>
    <w:rsid w:val="0018343B"/>
    <w:rsid w:val="00183778"/>
    <w:rsid w:val="0018442C"/>
    <w:rsid w:val="001845FD"/>
    <w:rsid w:val="00187592"/>
    <w:rsid w:val="00190A1B"/>
    <w:rsid w:val="00193C62"/>
    <w:rsid w:val="00194A79"/>
    <w:rsid w:val="00196219"/>
    <w:rsid w:val="001A1863"/>
    <w:rsid w:val="001A2E16"/>
    <w:rsid w:val="001A2F06"/>
    <w:rsid w:val="001A55FF"/>
    <w:rsid w:val="001A5B25"/>
    <w:rsid w:val="001C50EC"/>
    <w:rsid w:val="001C552E"/>
    <w:rsid w:val="001C6E22"/>
    <w:rsid w:val="001D1599"/>
    <w:rsid w:val="001D4AF2"/>
    <w:rsid w:val="001E011F"/>
    <w:rsid w:val="001E2009"/>
    <w:rsid w:val="001E254D"/>
    <w:rsid w:val="001E35D1"/>
    <w:rsid w:val="001E53B8"/>
    <w:rsid w:val="001F4A4E"/>
    <w:rsid w:val="001F6893"/>
    <w:rsid w:val="001F694C"/>
    <w:rsid w:val="001F6BC2"/>
    <w:rsid w:val="001F6C98"/>
    <w:rsid w:val="0020084C"/>
    <w:rsid w:val="00202FDA"/>
    <w:rsid w:val="002116C2"/>
    <w:rsid w:val="00213952"/>
    <w:rsid w:val="0022287C"/>
    <w:rsid w:val="002261F8"/>
    <w:rsid w:val="002265D4"/>
    <w:rsid w:val="00237774"/>
    <w:rsid w:val="00240493"/>
    <w:rsid w:val="00240DE6"/>
    <w:rsid w:val="00244699"/>
    <w:rsid w:val="00244F4D"/>
    <w:rsid w:val="002452DD"/>
    <w:rsid w:val="002471BC"/>
    <w:rsid w:val="00250731"/>
    <w:rsid w:val="00253065"/>
    <w:rsid w:val="002536C7"/>
    <w:rsid w:val="0025386F"/>
    <w:rsid w:val="002558C8"/>
    <w:rsid w:val="00262550"/>
    <w:rsid w:val="00271DD0"/>
    <w:rsid w:val="002728BD"/>
    <w:rsid w:val="00272BB2"/>
    <w:rsid w:val="0027342A"/>
    <w:rsid w:val="00274AAA"/>
    <w:rsid w:val="002764AC"/>
    <w:rsid w:val="00281AA3"/>
    <w:rsid w:val="002841B5"/>
    <w:rsid w:val="00286360"/>
    <w:rsid w:val="00287131"/>
    <w:rsid w:val="0029040D"/>
    <w:rsid w:val="00296630"/>
    <w:rsid w:val="002A2539"/>
    <w:rsid w:val="002A27D7"/>
    <w:rsid w:val="002A2D80"/>
    <w:rsid w:val="002A2E6E"/>
    <w:rsid w:val="002A428C"/>
    <w:rsid w:val="002A6D20"/>
    <w:rsid w:val="002B04AA"/>
    <w:rsid w:val="002B53B9"/>
    <w:rsid w:val="002B6012"/>
    <w:rsid w:val="002B75CC"/>
    <w:rsid w:val="002C232B"/>
    <w:rsid w:val="002C2A36"/>
    <w:rsid w:val="002C3F50"/>
    <w:rsid w:val="002D012A"/>
    <w:rsid w:val="002D6297"/>
    <w:rsid w:val="002E31C4"/>
    <w:rsid w:val="002E4FF6"/>
    <w:rsid w:val="002F176C"/>
    <w:rsid w:val="002F3F32"/>
    <w:rsid w:val="002F4157"/>
    <w:rsid w:val="002F503D"/>
    <w:rsid w:val="00301A16"/>
    <w:rsid w:val="00301BAE"/>
    <w:rsid w:val="00303B52"/>
    <w:rsid w:val="0030425E"/>
    <w:rsid w:val="00305363"/>
    <w:rsid w:val="003102D3"/>
    <w:rsid w:val="00313BC2"/>
    <w:rsid w:val="00314073"/>
    <w:rsid w:val="00315394"/>
    <w:rsid w:val="00315D50"/>
    <w:rsid w:val="00316145"/>
    <w:rsid w:val="00320213"/>
    <w:rsid w:val="00320AE2"/>
    <w:rsid w:val="00325D27"/>
    <w:rsid w:val="00326104"/>
    <w:rsid w:val="003318A6"/>
    <w:rsid w:val="00331A00"/>
    <w:rsid w:val="00337805"/>
    <w:rsid w:val="00340680"/>
    <w:rsid w:val="00340B6D"/>
    <w:rsid w:val="00341EB0"/>
    <w:rsid w:val="00342A78"/>
    <w:rsid w:val="003430F4"/>
    <w:rsid w:val="00343775"/>
    <w:rsid w:val="003469C5"/>
    <w:rsid w:val="003567A1"/>
    <w:rsid w:val="00357A94"/>
    <w:rsid w:val="00360469"/>
    <w:rsid w:val="00364489"/>
    <w:rsid w:val="00366A56"/>
    <w:rsid w:val="0036710A"/>
    <w:rsid w:val="00367268"/>
    <w:rsid w:val="003678EB"/>
    <w:rsid w:val="00370059"/>
    <w:rsid w:val="003709FF"/>
    <w:rsid w:val="00374A25"/>
    <w:rsid w:val="00382978"/>
    <w:rsid w:val="00382B02"/>
    <w:rsid w:val="00385A68"/>
    <w:rsid w:val="00386E02"/>
    <w:rsid w:val="00387267"/>
    <w:rsid w:val="0039124F"/>
    <w:rsid w:val="003945B1"/>
    <w:rsid w:val="00395135"/>
    <w:rsid w:val="003A3582"/>
    <w:rsid w:val="003A5E0A"/>
    <w:rsid w:val="003B1D8D"/>
    <w:rsid w:val="003C0852"/>
    <w:rsid w:val="003C602C"/>
    <w:rsid w:val="003C7FC1"/>
    <w:rsid w:val="003D30E8"/>
    <w:rsid w:val="003D364D"/>
    <w:rsid w:val="003F19A0"/>
    <w:rsid w:val="003F2155"/>
    <w:rsid w:val="003F285F"/>
    <w:rsid w:val="003F35BF"/>
    <w:rsid w:val="004055AB"/>
    <w:rsid w:val="00405ACF"/>
    <w:rsid w:val="00407272"/>
    <w:rsid w:val="00407D4D"/>
    <w:rsid w:val="00410528"/>
    <w:rsid w:val="00411F4C"/>
    <w:rsid w:val="00413A5F"/>
    <w:rsid w:val="00417AC5"/>
    <w:rsid w:val="00421A86"/>
    <w:rsid w:val="004342BD"/>
    <w:rsid w:val="00434577"/>
    <w:rsid w:val="0043700D"/>
    <w:rsid w:val="00443770"/>
    <w:rsid w:val="004448CA"/>
    <w:rsid w:val="00451E64"/>
    <w:rsid w:val="00463954"/>
    <w:rsid w:val="00463FC7"/>
    <w:rsid w:val="00474F34"/>
    <w:rsid w:val="00482158"/>
    <w:rsid w:val="00483902"/>
    <w:rsid w:val="00483D11"/>
    <w:rsid w:val="00492A43"/>
    <w:rsid w:val="0049568A"/>
    <w:rsid w:val="004A3B7F"/>
    <w:rsid w:val="004A4091"/>
    <w:rsid w:val="004A7243"/>
    <w:rsid w:val="004B02E7"/>
    <w:rsid w:val="004B345E"/>
    <w:rsid w:val="004C4F8F"/>
    <w:rsid w:val="004C6937"/>
    <w:rsid w:val="004D0E19"/>
    <w:rsid w:val="004D0F65"/>
    <w:rsid w:val="004D23A0"/>
    <w:rsid w:val="004D4A4A"/>
    <w:rsid w:val="004E63B3"/>
    <w:rsid w:val="004E7D07"/>
    <w:rsid w:val="004F0710"/>
    <w:rsid w:val="004F2BA0"/>
    <w:rsid w:val="004F3DC8"/>
    <w:rsid w:val="004F4F05"/>
    <w:rsid w:val="004F6325"/>
    <w:rsid w:val="004F70CD"/>
    <w:rsid w:val="00502E7B"/>
    <w:rsid w:val="005032C8"/>
    <w:rsid w:val="005073A6"/>
    <w:rsid w:val="005138D7"/>
    <w:rsid w:val="0051484D"/>
    <w:rsid w:val="005149B2"/>
    <w:rsid w:val="00516743"/>
    <w:rsid w:val="005222C0"/>
    <w:rsid w:val="005267B1"/>
    <w:rsid w:val="005304F9"/>
    <w:rsid w:val="00530B10"/>
    <w:rsid w:val="00531701"/>
    <w:rsid w:val="0053273E"/>
    <w:rsid w:val="00533FFB"/>
    <w:rsid w:val="00540F94"/>
    <w:rsid w:val="0054244C"/>
    <w:rsid w:val="00543D8F"/>
    <w:rsid w:val="00543F70"/>
    <w:rsid w:val="005540B4"/>
    <w:rsid w:val="005540BA"/>
    <w:rsid w:val="00554ABB"/>
    <w:rsid w:val="005550C4"/>
    <w:rsid w:val="005611E1"/>
    <w:rsid w:val="0056657B"/>
    <w:rsid w:val="005702B4"/>
    <w:rsid w:val="005832E5"/>
    <w:rsid w:val="00583707"/>
    <w:rsid w:val="00585804"/>
    <w:rsid w:val="005869D3"/>
    <w:rsid w:val="0059114D"/>
    <w:rsid w:val="00595187"/>
    <w:rsid w:val="005A0BCE"/>
    <w:rsid w:val="005B09C2"/>
    <w:rsid w:val="005B2803"/>
    <w:rsid w:val="005B2C57"/>
    <w:rsid w:val="005B4F04"/>
    <w:rsid w:val="005B7809"/>
    <w:rsid w:val="005C169C"/>
    <w:rsid w:val="005C1767"/>
    <w:rsid w:val="005C421C"/>
    <w:rsid w:val="005C7763"/>
    <w:rsid w:val="005C7F83"/>
    <w:rsid w:val="005D7B3C"/>
    <w:rsid w:val="005F60CF"/>
    <w:rsid w:val="005F6D50"/>
    <w:rsid w:val="00601516"/>
    <w:rsid w:val="006041AD"/>
    <w:rsid w:val="00604200"/>
    <w:rsid w:val="00604769"/>
    <w:rsid w:val="00605094"/>
    <w:rsid w:val="00605106"/>
    <w:rsid w:val="00606CE4"/>
    <w:rsid w:val="0060739B"/>
    <w:rsid w:val="00611AB1"/>
    <w:rsid w:val="00623056"/>
    <w:rsid w:val="006244A6"/>
    <w:rsid w:val="00630894"/>
    <w:rsid w:val="00632693"/>
    <w:rsid w:val="00633214"/>
    <w:rsid w:val="00643CFB"/>
    <w:rsid w:val="006444B9"/>
    <w:rsid w:val="00654AC9"/>
    <w:rsid w:val="00660EDE"/>
    <w:rsid w:val="006616E6"/>
    <w:rsid w:val="00663BD6"/>
    <w:rsid w:val="0066467E"/>
    <w:rsid w:val="006647FD"/>
    <w:rsid w:val="00670A32"/>
    <w:rsid w:val="00674840"/>
    <w:rsid w:val="0068222F"/>
    <w:rsid w:val="00683459"/>
    <w:rsid w:val="00692408"/>
    <w:rsid w:val="00695045"/>
    <w:rsid w:val="0069558F"/>
    <w:rsid w:val="00695760"/>
    <w:rsid w:val="00695B38"/>
    <w:rsid w:val="00696E1E"/>
    <w:rsid w:val="006A2C85"/>
    <w:rsid w:val="006B3037"/>
    <w:rsid w:val="006B6238"/>
    <w:rsid w:val="006C6843"/>
    <w:rsid w:val="006D3C52"/>
    <w:rsid w:val="006D4C98"/>
    <w:rsid w:val="006D66BD"/>
    <w:rsid w:val="006E0905"/>
    <w:rsid w:val="006E291C"/>
    <w:rsid w:val="006E63F6"/>
    <w:rsid w:val="006E660C"/>
    <w:rsid w:val="006E6A8B"/>
    <w:rsid w:val="006F15E5"/>
    <w:rsid w:val="006F1B18"/>
    <w:rsid w:val="006F2FA2"/>
    <w:rsid w:val="006F7E59"/>
    <w:rsid w:val="00702354"/>
    <w:rsid w:val="00702EB7"/>
    <w:rsid w:val="00707120"/>
    <w:rsid w:val="007118C8"/>
    <w:rsid w:val="00714F6D"/>
    <w:rsid w:val="007239CB"/>
    <w:rsid w:val="00726602"/>
    <w:rsid w:val="00730C5B"/>
    <w:rsid w:val="00731221"/>
    <w:rsid w:val="00731665"/>
    <w:rsid w:val="00734669"/>
    <w:rsid w:val="00735F4D"/>
    <w:rsid w:val="00736917"/>
    <w:rsid w:val="0074485D"/>
    <w:rsid w:val="00745264"/>
    <w:rsid w:val="00753747"/>
    <w:rsid w:val="00755743"/>
    <w:rsid w:val="00755E84"/>
    <w:rsid w:val="00772BF4"/>
    <w:rsid w:val="007777CA"/>
    <w:rsid w:val="00777D8E"/>
    <w:rsid w:val="00786908"/>
    <w:rsid w:val="007924FF"/>
    <w:rsid w:val="00797821"/>
    <w:rsid w:val="007A3A15"/>
    <w:rsid w:val="007B2419"/>
    <w:rsid w:val="007C0029"/>
    <w:rsid w:val="007C7327"/>
    <w:rsid w:val="007C7CC2"/>
    <w:rsid w:val="007D5B74"/>
    <w:rsid w:val="007D5F66"/>
    <w:rsid w:val="007E0308"/>
    <w:rsid w:val="007E5557"/>
    <w:rsid w:val="007E5734"/>
    <w:rsid w:val="007E59EF"/>
    <w:rsid w:val="007E5BF7"/>
    <w:rsid w:val="007E6854"/>
    <w:rsid w:val="007E7853"/>
    <w:rsid w:val="007F4ABE"/>
    <w:rsid w:val="007F5627"/>
    <w:rsid w:val="007F7081"/>
    <w:rsid w:val="00806A34"/>
    <w:rsid w:val="0080702F"/>
    <w:rsid w:val="00813919"/>
    <w:rsid w:val="00815102"/>
    <w:rsid w:val="008349E8"/>
    <w:rsid w:val="00836224"/>
    <w:rsid w:val="00840648"/>
    <w:rsid w:val="00841D0F"/>
    <w:rsid w:val="00855FC5"/>
    <w:rsid w:val="00863F03"/>
    <w:rsid w:val="00867875"/>
    <w:rsid w:val="00867954"/>
    <w:rsid w:val="0087496F"/>
    <w:rsid w:val="00875E10"/>
    <w:rsid w:val="008813A3"/>
    <w:rsid w:val="00881EBE"/>
    <w:rsid w:val="008952FD"/>
    <w:rsid w:val="008B3F71"/>
    <w:rsid w:val="008B63CE"/>
    <w:rsid w:val="008C2DC7"/>
    <w:rsid w:val="008C6AD1"/>
    <w:rsid w:val="008C6D9A"/>
    <w:rsid w:val="008D1CBB"/>
    <w:rsid w:val="008D2F86"/>
    <w:rsid w:val="008D3A60"/>
    <w:rsid w:val="008D5F2B"/>
    <w:rsid w:val="008D602C"/>
    <w:rsid w:val="008D7908"/>
    <w:rsid w:val="008E0D83"/>
    <w:rsid w:val="008E2C7A"/>
    <w:rsid w:val="008E5993"/>
    <w:rsid w:val="008E5DD8"/>
    <w:rsid w:val="008E7AEC"/>
    <w:rsid w:val="008F4A44"/>
    <w:rsid w:val="008F7483"/>
    <w:rsid w:val="00902B1D"/>
    <w:rsid w:val="00903EDC"/>
    <w:rsid w:val="00906B6E"/>
    <w:rsid w:val="00913C9A"/>
    <w:rsid w:val="00913E9C"/>
    <w:rsid w:val="009154F0"/>
    <w:rsid w:val="00922D65"/>
    <w:rsid w:val="00923515"/>
    <w:rsid w:val="00923E2D"/>
    <w:rsid w:val="009248C8"/>
    <w:rsid w:val="009265BB"/>
    <w:rsid w:val="00930BE2"/>
    <w:rsid w:val="00931044"/>
    <w:rsid w:val="009318BF"/>
    <w:rsid w:val="00933B1B"/>
    <w:rsid w:val="00940346"/>
    <w:rsid w:val="0094248E"/>
    <w:rsid w:val="00950A8B"/>
    <w:rsid w:val="0095173F"/>
    <w:rsid w:val="00952440"/>
    <w:rsid w:val="00952E53"/>
    <w:rsid w:val="00954C61"/>
    <w:rsid w:val="009603C4"/>
    <w:rsid w:val="009615E7"/>
    <w:rsid w:val="00963C08"/>
    <w:rsid w:val="00967F8A"/>
    <w:rsid w:val="00972D4A"/>
    <w:rsid w:val="00973022"/>
    <w:rsid w:val="009735A5"/>
    <w:rsid w:val="0098416B"/>
    <w:rsid w:val="009872F5"/>
    <w:rsid w:val="00992E01"/>
    <w:rsid w:val="009A0EB1"/>
    <w:rsid w:val="009A237A"/>
    <w:rsid w:val="009A53F9"/>
    <w:rsid w:val="009A5A1D"/>
    <w:rsid w:val="009B0095"/>
    <w:rsid w:val="009B1334"/>
    <w:rsid w:val="009B17E8"/>
    <w:rsid w:val="009B5CBA"/>
    <w:rsid w:val="009B5E52"/>
    <w:rsid w:val="009C3C9C"/>
    <w:rsid w:val="009C498D"/>
    <w:rsid w:val="009C4E00"/>
    <w:rsid w:val="009C62AC"/>
    <w:rsid w:val="009E00C3"/>
    <w:rsid w:val="009E5243"/>
    <w:rsid w:val="009E5FFB"/>
    <w:rsid w:val="009F3CF4"/>
    <w:rsid w:val="009F529D"/>
    <w:rsid w:val="009F64B9"/>
    <w:rsid w:val="009F68F9"/>
    <w:rsid w:val="009F69A3"/>
    <w:rsid w:val="009F6F2F"/>
    <w:rsid w:val="00A01061"/>
    <w:rsid w:val="00A0119D"/>
    <w:rsid w:val="00A028A1"/>
    <w:rsid w:val="00A02C45"/>
    <w:rsid w:val="00A03C0E"/>
    <w:rsid w:val="00A06BF4"/>
    <w:rsid w:val="00A130AA"/>
    <w:rsid w:val="00A13F67"/>
    <w:rsid w:val="00A15737"/>
    <w:rsid w:val="00A15ECC"/>
    <w:rsid w:val="00A16394"/>
    <w:rsid w:val="00A20486"/>
    <w:rsid w:val="00A220DD"/>
    <w:rsid w:val="00A2743D"/>
    <w:rsid w:val="00A3300E"/>
    <w:rsid w:val="00A342B7"/>
    <w:rsid w:val="00A43D59"/>
    <w:rsid w:val="00A50BE5"/>
    <w:rsid w:val="00A54D03"/>
    <w:rsid w:val="00A57E53"/>
    <w:rsid w:val="00A60656"/>
    <w:rsid w:val="00A659C2"/>
    <w:rsid w:val="00A66B50"/>
    <w:rsid w:val="00A7252B"/>
    <w:rsid w:val="00A72CE7"/>
    <w:rsid w:val="00A814BC"/>
    <w:rsid w:val="00A814DB"/>
    <w:rsid w:val="00A8529A"/>
    <w:rsid w:val="00A8556F"/>
    <w:rsid w:val="00A86987"/>
    <w:rsid w:val="00A92280"/>
    <w:rsid w:val="00AA07AF"/>
    <w:rsid w:val="00AA12C0"/>
    <w:rsid w:val="00AA21B2"/>
    <w:rsid w:val="00AB1D59"/>
    <w:rsid w:val="00AB480A"/>
    <w:rsid w:val="00AC3048"/>
    <w:rsid w:val="00AC3A12"/>
    <w:rsid w:val="00AC7FAB"/>
    <w:rsid w:val="00AD087D"/>
    <w:rsid w:val="00AD3E8A"/>
    <w:rsid w:val="00AE1930"/>
    <w:rsid w:val="00AE47E2"/>
    <w:rsid w:val="00AE5E46"/>
    <w:rsid w:val="00AE600A"/>
    <w:rsid w:val="00AF18A2"/>
    <w:rsid w:val="00AF1974"/>
    <w:rsid w:val="00AF7BAC"/>
    <w:rsid w:val="00B01578"/>
    <w:rsid w:val="00B0590B"/>
    <w:rsid w:val="00B06CC5"/>
    <w:rsid w:val="00B10899"/>
    <w:rsid w:val="00B246E0"/>
    <w:rsid w:val="00B269C7"/>
    <w:rsid w:val="00B31DDB"/>
    <w:rsid w:val="00B33EC0"/>
    <w:rsid w:val="00B372EC"/>
    <w:rsid w:val="00B40092"/>
    <w:rsid w:val="00B52002"/>
    <w:rsid w:val="00B54BCF"/>
    <w:rsid w:val="00B54BD2"/>
    <w:rsid w:val="00B55CDE"/>
    <w:rsid w:val="00B65E86"/>
    <w:rsid w:val="00B6728F"/>
    <w:rsid w:val="00B72F22"/>
    <w:rsid w:val="00B73E7E"/>
    <w:rsid w:val="00B754AC"/>
    <w:rsid w:val="00B76027"/>
    <w:rsid w:val="00B77A2E"/>
    <w:rsid w:val="00B81E67"/>
    <w:rsid w:val="00B824F2"/>
    <w:rsid w:val="00B92D72"/>
    <w:rsid w:val="00B94FF0"/>
    <w:rsid w:val="00B95A82"/>
    <w:rsid w:val="00B96B63"/>
    <w:rsid w:val="00BA60B6"/>
    <w:rsid w:val="00BA647C"/>
    <w:rsid w:val="00BA6858"/>
    <w:rsid w:val="00BB0CCC"/>
    <w:rsid w:val="00BB0DC5"/>
    <w:rsid w:val="00BB21A8"/>
    <w:rsid w:val="00BB38A9"/>
    <w:rsid w:val="00BC22AA"/>
    <w:rsid w:val="00BC26F7"/>
    <w:rsid w:val="00BC441C"/>
    <w:rsid w:val="00BD494E"/>
    <w:rsid w:val="00BE49A2"/>
    <w:rsid w:val="00BE719A"/>
    <w:rsid w:val="00BF4D27"/>
    <w:rsid w:val="00C01D29"/>
    <w:rsid w:val="00C0438D"/>
    <w:rsid w:val="00C05817"/>
    <w:rsid w:val="00C15EDC"/>
    <w:rsid w:val="00C20B6F"/>
    <w:rsid w:val="00C25702"/>
    <w:rsid w:val="00C27837"/>
    <w:rsid w:val="00C30DC8"/>
    <w:rsid w:val="00C3196D"/>
    <w:rsid w:val="00C321ED"/>
    <w:rsid w:val="00C33241"/>
    <w:rsid w:val="00C365BB"/>
    <w:rsid w:val="00C37D02"/>
    <w:rsid w:val="00C40C08"/>
    <w:rsid w:val="00C43FFD"/>
    <w:rsid w:val="00C456DC"/>
    <w:rsid w:val="00C4585D"/>
    <w:rsid w:val="00C52DC8"/>
    <w:rsid w:val="00C55280"/>
    <w:rsid w:val="00C555ED"/>
    <w:rsid w:val="00C6273B"/>
    <w:rsid w:val="00C675CA"/>
    <w:rsid w:val="00C67D2B"/>
    <w:rsid w:val="00C76AF5"/>
    <w:rsid w:val="00C82997"/>
    <w:rsid w:val="00C935C7"/>
    <w:rsid w:val="00C93739"/>
    <w:rsid w:val="00C95926"/>
    <w:rsid w:val="00C95B32"/>
    <w:rsid w:val="00C978BF"/>
    <w:rsid w:val="00CA3E22"/>
    <w:rsid w:val="00CA4737"/>
    <w:rsid w:val="00CA6228"/>
    <w:rsid w:val="00CA6D1A"/>
    <w:rsid w:val="00CA6D23"/>
    <w:rsid w:val="00CB6F3F"/>
    <w:rsid w:val="00CC0729"/>
    <w:rsid w:val="00CC3E8C"/>
    <w:rsid w:val="00CC52B2"/>
    <w:rsid w:val="00CC5B89"/>
    <w:rsid w:val="00CC6566"/>
    <w:rsid w:val="00CD3C90"/>
    <w:rsid w:val="00CE0D81"/>
    <w:rsid w:val="00CE1271"/>
    <w:rsid w:val="00CE17B5"/>
    <w:rsid w:val="00CE695B"/>
    <w:rsid w:val="00CE6BC1"/>
    <w:rsid w:val="00CF2972"/>
    <w:rsid w:val="00CF4B5C"/>
    <w:rsid w:val="00CF524D"/>
    <w:rsid w:val="00D028E9"/>
    <w:rsid w:val="00D02FED"/>
    <w:rsid w:val="00D04759"/>
    <w:rsid w:val="00D06AE3"/>
    <w:rsid w:val="00D11337"/>
    <w:rsid w:val="00D168F8"/>
    <w:rsid w:val="00D1703C"/>
    <w:rsid w:val="00D31F41"/>
    <w:rsid w:val="00D33034"/>
    <w:rsid w:val="00D3469A"/>
    <w:rsid w:val="00D35BDD"/>
    <w:rsid w:val="00D429E4"/>
    <w:rsid w:val="00D442F8"/>
    <w:rsid w:val="00D51940"/>
    <w:rsid w:val="00D52333"/>
    <w:rsid w:val="00D533CE"/>
    <w:rsid w:val="00D53AA2"/>
    <w:rsid w:val="00D60FD2"/>
    <w:rsid w:val="00D62D48"/>
    <w:rsid w:val="00D7638A"/>
    <w:rsid w:val="00D768D8"/>
    <w:rsid w:val="00D76F9C"/>
    <w:rsid w:val="00D80426"/>
    <w:rsid w:val="00D83E4B"/>
    <w:rsid w:val="00D8493B"/>
    <w:rsid w:val="00D85047"/>
    <w:rsid w:val="00D859A3"/>
    <w:rsid w:val="00D87DCB"/>
    <w:rsid w:val="00D91104"/>
    <w:rsid w:val="00DA5651"/>
    <w:rsid w:val="00DA69C5"/>
    <w:rsid w:val="00DB02F4"/>
    <w:rsid w:val="00DB54F6"/>
    <w:rsid w:val="00DB6937"/>
    <w:rsid w:val="00DC64EE"/>
    <w:rsid w:val="00DC7A23"/>
    <w:rsid w:val="00DD5130"/>
    <w:rsid w:val="00DE1686"/>
    <w:rsid w:val="00DE27BA"/>
    <w:rsid w:val="00DE428A"/>
    <w:rsid w:val="00DE5FAB"/>
    <w:rsid w:val="00DF0F9E"/>
    <w:rsid w:val="00DF10F4"/>
    <w:rsid w:val="00DF79C0"/>
    <w:rsid w:val="00E02308"/>
    <w:rsid w:val="00E06DBA"/>
    <w:rsid w:val="00E1062E"/>
    <w:rsid w:val="00E2346B"/>
    <w:rsid w:val="00E2365D"/>
    <w:rsid w:val="00E23764"/>
    <w:rsid w:val="00E3284E"/>
    <w:rsid w:val="00E355A4"/>
    <w:rsid w:val="00E508DA"/>
    <w:rsid w:val="00E60523"/>
    <w:rsid w:val="00E62FCC"/>
    <w:rsid w:val="00E806CD"/>
    <w:rsid w:val="00E8314E"/>
    <w:rsid w:val="00E831EB"/>
    <w:rsid w:val="00E87578"/>
    <w:rsid w:val="00E93645"/>
    <w:rsid w:val="00E96588"/>
    <w:rsid w:val="00E975A4"/>
    <w:rsid w:val="00EB3AEA"/>
    <w:rsid w:val="00EB7DE2"/>
    <w:rsid w:val="00EC1DC2"/>
    <w:rsid w:val="00EC257D"/>
    <w:rsid w:val="00EC57CC"/>
    <w:rsid w:val="00ED5A59"/>
    <w:rsid w:val="00ED6245"/>
    <w:rsid w:val="00ED77DE"/>
    <w:rsid w:val="00ED7F57"/>
    <w:rsid w:val="00EE01D4"/>
    <w:rsid w:val="00EE137C"/>
    <w:rsid w:val="00EE3794"/>
    <w:rsid w:val="00EE3C1B"/>
    <w:rsid w:val="00EE5FFA"/>
    <w:rsid w:val="00EE69E3"/>
    <w:rsid w:val="00EE7A21"/>
    <w:rsid w:val="00EF0C62"/>
    <w:rsid w:val="00EF3178"/>
    <w:rsid w:val="00EF546E"/>
    <w:rsid w:val="00F0120D"/>
    <w:rsid w:val="00F100EF"/>
    <w:rsid w:val="00F159A6"/>
    <w:rsid w:val="00F2538A"/>
    <w:rsid w:val="00F254D8"/>
    <w:rsid w:val="00F37EA5"/>
    <w:rsid w:val="00F44831"/>
    <w:rsid w:val="00F451BF"/>
    <w:rsid w:val="00F53331"/>
    <w:rsid w:val="00F555EC"/>
    <w:rsid w:val="00F574F3"/>
    <w:rsid w:val="00F61018"/>
    <w:rsid w:val="00F66B08"/>
    <w:rsid w:val="00F67441"/>
    <w:rsid w:val="00F7167A"/>
    <w:rsid w:val="00F846D9"/>
    <w:rsid w:val="00F84B5F"/>
    <w:rsid w:val="00F87701"/>
    <w:rsid w:val="00FA1224"/>
    <w:rsid w:val="00FA22B6"/>
    <w:rsid w:val="00FA3537"/>
    <w:rsid w:val="00FA77D0"/>
    <w:rsid w:val="00FB61BC"/>
    <w:rsid w:val="00FB6676"/>
    <w:rsid w:val="00FB6FFC"/>
    <w:rsid w:val="00FC69D2"/>
    <w:rsid w:val="00FC75B4"/>
    <w:rsid w:val="00FD49D9"/>
    <w:rsid w:val="00FD55E1"/>
    <w:rsid w:val="00FD5EEF"/>
    <w:rsid w:val="00FE1467"/>
    <w:rsid w:val="00FE1887"/>
    <w:rsid w:val="00FE43FC"/>
    <w:rsid w:val="00FE4F48"/>
    <w:rsid w:val="00FE6626"/>
    <w:rsid w:val="00FE7D81"/>
    <w:rsid w:val="00FF4CC6"/>
    <w:rsid w:val="00FF605C"/>
    <w:rsid w:val="00FF662B"/>
    <w:rsid w:val="00FF7170"/>
    <w:rsid w:val="3033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79A37"/>
  <w15:docId w15:val="{20EAD96C-E3F2-4368-A28C-083CABAB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7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64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4D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3A3"/>
  </w:style>
  <w:style w:type="paragraph" w:styleId="Stopka">
    <w:name w:val="footer"/>
    <w:basedOn w:val="Normalny"/>
    <w:link w:val="Stopka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3A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B77A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7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0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34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3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8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8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590B"/>
  </w:style>
  <w:style w:type="character" w:styleId="Nierozpoznanawzmianka">
    <w:name w:val="Unresolved Mention"/>
    <w:basedOn w:val="Domylnaczcionkaakapitu"/>
    <w:uiPriority w:val="99"/>
    <w:semiHidden/>
    <w:unhideWhenUsed/>
    <w:rsid w:val="0038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0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376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70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46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95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65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46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4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9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7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48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850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35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56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1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erzydlabad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malek@ia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476F06F-B391-45B5-95E5-FBE14AC6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Chisescu</dc:creator>
  <cp:lastModifiedBy>Katarzyna Małek</cp:lastModifiedBy>
  <cp:revision>6</cp:revision>
  <cp:lastPrinted>2019-06-02T12:54:00Z</cp:lastPrinted>
  <dcterms:created xsi:type="dcterms:W3CDTF">2019-10-30T15:52:00Z</dcterms:created>
  <dcterms:modified xsi:type="dcterms:W3CDTF">2019-10-30T16:26:00Z</dcterms:modified>
</cp:coreProperties>
</file>